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69" w:rsidRDefault="007C7601">
      <w:pPr>
        <w:ind w:left="90"/>
        <w:jc w:val="center"/>
        <w:rPr>
          <w:rFonts w:ascii="Arial Black" w:hAnsi="Arial Black" w:cs="Arial"/>
          <w:b/>
          <w:bCs/>
          <w:sz w:val="44"/>
          <w:szCs w:val="44"/>
          <w:lang w:val="en-GB"/>
        </w:rPr>
      </w:pPr>
      <w:bookmarkStart w:id="0" w:name="_GoBack"/>
      <w:bookmarkEnd w:id="0"/>
      <w:r>
        <w:rPr>
          <w:noProof/>
          <w:lang w:val="en-029" w:eastAsia="en-029"/>
        </w:rPr>
        <w:drawing>
          <wp:anchor distT="0" distB="0" distL="0" distR="0" simplePos="0" relativeHeight="2" behindDoc="0" locked="0" layoutInCell="1" allowOverlap="1">
            <wp:simplePos x="0" y="0"/>
            <wp:positionH relativeFrom="column">
              <wp:posOffset>2400300</wp:posOffset>
            </wp:positionH>
            <wp:positionV relativeFrom="paragraph">
              <wp:posOffset>-800100</wp:posOffset>
            </wp:positionV>
            <wp:extent cx="571500" cy="800100"/>
            <wp:effectExtent l="0" t="0" r="0"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71500" cy="800100"/>
                    </a:xfrm>
                    <a:prstGeom prst="rect">
                      <a:avLst/>
                    </a:prstGeom>
                  </pic:spPr>
                </pic:pic>
              </a:graphicData>
            </a:graphic>
          </wp:anchor>
        </w:drawing>
      </w:r>
      <w:r>
        <w:rPr>
          <w:rFonts w:ascii="Arial Black" w:hAnsi="Arial Black"/>
          <w:b/>
          <w:bCs/>
          <w:sz w:val="44"/>
          <w:szCs w:val="44"/>
          <w:lang w:val="en-GB"/>
        </w:rPr>
        <w:t>The Planning Ins</w:t>
      </w:r>
      <w:r>
        <w:rPr>
          <w:rFonts w:ascii="Arial Black" w:hAnsi="Arial Black" w:cs="Arial"/>
          <w:b/>
          <w:bCs/>
          <w:sz w:val="44"/>
          <w:szCs w:val="44"/>
          <w:lang w:val="en-GB"/>
        </w:rPr>
        <w:t xml:space="preserve">titute of Jamaica’s Review of Economic Performance, </w:t>
      </w:r>
    </w:p>
    <w:p w:rsidR="00823177" w:rsidRDefault="006A2C79">
      <w:pPr>
        <w:ind w:left="90"/>
        <w:jc w:val="center"/>
        <w:rPr>
          <w:rFonts w:ascii="Arial Black" w:hAnsi="Arial Black" w:cs="Arial"/>
          <w:b/>
          <w:bCs/>
          <w:sz w:val="44"/>
          <w:szCs w:val="44"/>
          <w:lang w:val="en-GB"/>
        </w:rPr>
      </w:pPr>
      <w:r>
        <w:rPr>
          <w:rFonts w:ascii="Arial Black" w:hAnsi="Arial Black" w:cs="Arial"/>
          <w:b/>
          <w:bCs/>
          <w:sz w:val="44"/>
          <w:szCs w:val="44"/>
          <w:lang w:val="en-GB"/>
        </w:rPr>
        <w:t>April</w:t>
      </w:r>
      <w:r w:rsidR="007C7601">
        <w:rPr>
          <w:rFonts w:ascii="Arial Black" w:hAnsi="Arial Black" w:cs="Arial"/>
          <w:b/>
          <w:bCs/>
          <w:sz w:val="44"/>
          <w:szCs w:val="44"/>
          <w:lang w:val="en-GB"/>
        </w:rPr>
        <w:t xml:space="preserve"> - </w:t>
      </w:r>
      <w:r>
        <w:rPr>
          <w:rFonts w:ascii="Arial Black" w:hAnsi="Arial Black" w:cs="Arial"/>
          <w:b/>
          <w:bCs/>
          <w:sz w:val="44"/>
          <w:szCs w:val="44"/>
          <w:lang w:val="en-GB"/>
        </w:rPr>
        <w:t>June</w:t>
      </w:r>
      <w:r w:rsidR="007C7601">
        <w:rPr>
          <w:rFonts w:ascii="Arial Black" w:hAnsi="Arial Black" w:cs="Arial"/>
          <w:b/>
          <w:bCs/>
          <w:sz w:val="44"/>
          <w:szCs w:val="44"/>
          <w:lang w:val="en-GB"/>
        </w:rPr>
        <w:t xml:space="preserve"> 201</w:t>
      </w:r>
      <w:r w:rsidR="00164269">
        <w:rPr>
          <w:rFonts w:ascii="Arial Black" w:hAnsi="Arial Black" w:cs="Arial"/>
          <w:b/>
          <w:bCs/>
          <w:sz w:val="44"/>
          <w:szCs w:val="44"/>
          <w:lang w:val="en-GB"/>
        </w:rPr>
        <w:t>5</w:t>
      </w:r>
    </w:p>
    <w:p w:rsidR="00823177" w:rsidRDefault="007C7601">
      <w:pPr>
        <w:pStyle w:val="Heading5"/>
        <w:rPr>
          <w:rFonts w:ascii="Arial Black" w:hAnsi="Arial Black" w:cs="Arial"/>
          <w:b/>
          <w:bCs/>
          <w:szCs w:val="44"/>
          <w:lang w:val="en-GB" w:eastAsia="ko-KR"/>
        </w:rPr>
      </w:pPr>
      <w:r>
        <w:rPr>
          <w:rFonts w:ascii="Arial Black" w:hAnsi="Arial Black" w:cs="Arial"/>
          <w:b/>
          <w:bCs/>
          <w:szCs w:val="44"/>
          <w:lang w:val="en-GB" w:eastAsia="ko-KR"/>
        </w:rPr>
        <w:t>Media Brief</w:t>
      </w:r>
    </w:p>
    <w:p w:rsidR="00823177" w:rsidRDefault="008E1D4C">
      <w:pPr>
        <w:pStyle w:val="Heading5"/>
        <w:rPr>
          <w:rFonts w:ascii="Arial Black" w:hAnsi="Arial Black" w:cs="Arial"/>
          <w:b/>
          <w:bCs/>
          <w:sz w:val="48"/>
          <w:szCs w:val="48"/>
          <w:lang w:val="en-GB" w:eastAsia="ko-KR"/>
        </w:rPr>
      </w:pPr>
      <w:r>
        <w:rPr>
          <w:rFonts w:ascii="Arial Black" w:hAnsi="Arial Black" w:cs="Arial"/>
          <w:b/>
          <w:bCs/>
          <w:szCs w:val="44"/>
          <w:lang w:val="en-GB" w:eastAsia="ko-KR"/>
        </w:rPr>
        <w:t xml:space="preserve">August </w:t>
      </w:r>
      <w:r w:rsidR="007C7601">
        <w:rPr>
          <w:rFonts w:ascii="Arial Black" w:hAnsi="Arial Black" w:cs="Arial"/>
          <w:b/>
          <w:bCs/>
          <w:szCs w:val="44"/>
          <w:lang w:val="en-GB" w:eastAsia="ko-KR"/>
        </w:rPr>
        <w:t>2</w:t>
      </w:r>
      <w:r w:rsidR="00164269">
        <w:rPr>
          <w:rFonts w:ascii="Arial Black" w:hAnsi="Arial Black" w:cs="Arial"/>
          <w:b/>
          <w:bCs/>
          <w:szCs w:val="44"/>
          <w:lang w:val="en-GB" w:eastAsia="ko-KR"/>
        </w:rPr>
        <w:t>6</w:t>
      </w:r>
      <w:r w:rsidR="007C7601">
        <w:rPr>
          <w:rFonts w:ascii="Arial Black" w:hAnsi="Arial Black" w:cs="Arial"/>
          <w:b/>
          <w:bCs/>
          <w:szCs w:val="44"/>
          <w:lang w:val="en-GB" w:eastAsia="ko-KR"/>
        </w:rPr>
        <w:t>, 201</w:t>
      </w:r>
      <w:r w:rsidR="00164269">
        <w:rPr>
          <w:rFonts w:ascii="Arial Black" w:hAnsi="Arial Black" w:cs="Arial"/>
          <w:b/>
          <w:bCs/>
          <w:szCs w:val="44"/>
          <w:lang w:val="en-GB" w:eastAsia="ko-KR"/>
        </w:rPr>
        <w:t>5</w:t>
      </w:r>
    </w:p>
    <w:p w:rsidR="00823177" w:rsidRDefault="00823177">
      <w:pPr>
        <w:jc w:val="both"/>
        <w:rPr>
          <w:rFonts w:ascii="Arial" w:hAnsi="Arial" w:cs="Arial"/>
          <w:sz w:val="32"/>
          <w:szCs w:val="32"/>
          <w:lang w:val="en-GB"/>
        </w:rPr>
      </w:pPr>
    </w:p>
    <w:p w:rsidR="00823177" w:rsidRPr="004A2E09" w:rsidRDefault="007C7601" w:rsidP="004B708E">
      <w:pPr>
        <w:pStyle w:val="ListParagraph"/>
        <w:numPr>
          <w:ilvl w:val="0"/>
          <w:numId w:val="5"/>
        </w:numPr>
        <w:spacing w:line="360" w:lineRule="auto"/>
        <w:jc w:val="both"/>
        <w:rPr>
          <w:rFonts w:ascii="Arial Black" w:hAnsi="Arial Black" w:cs="Arial"/>
          <w:b/>
          <w:bCs/>
          <w:iCs/>
          <w:sz w:val="32"/>
          <w:szCs w:val="32"/>
          <w:lang w:val="en-GB"/>
        </w:rPr>
      </w:pPr>
      <w:r w:rsidRPr="004A2E09">
        <w:rPr>
          <w:rFonts w:ascii="Arial Black" w:hAnsi="Arial Black" w:cs="Arial"/>
          <w:b/>
          <w:bCs/>
          <w:iCs/>
          <w:sz w:val="32"/>
          <w:szCs w:val="32"/>
          <w:lang w:val="en-GB"/>
        </w:rPr>
        <w:t>Overview</w:t>
      </w:r>
      <w:r w:rsidR="004A2E09" w:rsidRPr="004A2E09">
        <w:rPr>
          <w:rFonts w:ascii="Arial Black" w:hAnsi="Arial Black" w:cs="Arial"/>
          <w:b/>
          <w:bCs/>
          <w:iCs/>
          <w:sz w:val="32"/>
          <w:szCs w:val="32"/>
          <w:lang w:val="en-GB"/>
        </w:rPr>
        <w:t xml:space="preserve"> – Current Economic Context</w:t>
      </w:r>
    </w:p>
    <w:p w:rsidR="00823177" w:rsidRDefault="007C7601" w:rsidP="003B48B1">
      <w:pPr>
        <w:spacing w:line="360" w:lineRule="auto"/>
        <w:jc w:val="both"/>
        <w:rPr>
          <w:rFonts w:ascii="Arial" w:hAnsi="Arial" w:cs="Arial"/>
          <w:bCs/>
          <w:sz w:val="32"/>
          <w:szCs w:val="32"/>
          <w:lang w:val="en-GB"/>
        </w:rPr>
      </w:pPr>
      <w:r>
        <w:rPr>
          <w:rFonts w:ascii="Arial" w:hAnsi="Arial" w:cs="Arial"/>
          <w:bCs/>
          <w:sz w:val="32"/>
          <w:szCs w:val="32"/>
          <w:lang w:val="en-GB"/>
        </w:rPr>
        <w:t xml:space="preserve">Today we are reporting that real Gross Domestic Product (GDP) in the Jamaican economy </w:t>
      </w:r>
      <w:r w:rsidR="006A2C79">
        <w:rPr>
          <w:rFonts w:ascii="Arial" w:hAnsi="Arial" w:cs="Arial"/>
          <w:bCs/>
          <w:sz w:val="32"/>
          <w:szCs w:val="32"/>
          <w:lang w:val="en-GB"/>
        </w:rPr>
        <w:t xml:space="preserve">grew </w:t>
      </w:r>
      <w:r>
        <w:rPr>
          <w:rFonts w:ascii="Arial" w:hAnsi="Arial" w:cs="Arial"/>
          <w:bCs/>
          <w:sz w:val="32"/>
          <w:szCs w:val="32"/>
          <w:lang w:val="en-GB"/>
        </w:rPr>
        <w:t xml:space="preserve">by an estimated </w:t>
      </w:r>
      <w:r w:rsidR="001933D4">
        <w:rPr>
          <w:rFonts w:ascii="Arial" w:hAnsi="Arial" w:cs="Arial"/>
          <w:b/>
          <w:bCs/>
          <w:sz w:val="32"/>
          <w:szCs w:val="32"/>
          <w:lang w:val="en-GB"/>
        </w:rPr>
        <w:t>0.8</w:t>
      </w:r>
      <w:r w:rsidRPr="00EC62D3">
        <w:rPr>
          <w:rFonts w:ascii="Arial" w:hAnsi="Arial" w:cs="Arial"/>
          <w:b/>
          <w:bCs/>
          <w:sz w:val="32"/>
          <w:szCs w:val="32"/>
          <w:lang w:val="en-GB"/>
        </w:rPr>
        <w:t xml:space="preserve"> per cent</w:t>
      </w:r>
      <w:r>
        <w:rPr>
          <w:rFonts w:ascii="Arial" w:hAnsi="Arial" w:cs="Arial"/>
          <w:bCs/>
          <w:sz w:val="32"/>
          <w:szCs w:val="32"/>
          <w:lang w:val="en-GB"/>
        </w:rPr>
        <w:t xml:space="preserve"> in the </w:t>
      </w:r>
      <w:r w:rsidR="00D46E69">
        <w:rPr>
          <w:rFonts w:ascii="Arial" w:hAnsi="Arial" w:cs="Arial"/>
          <w:bCs/>
          <w:sz w:val="32"/>
          <w:szCs w:val="32"/>
          <w:lang w:val="en-GB"/>
        </w:rPr>
        <w:t>April to June</w:t>
      </w:r>
      <w:r>
        <w:rPr>
          <w:rFonts w:ascii="Arial" w:hAnsi="Arial" w:cs="Arial"/>
          <w:bCs/>
          <w:sz w:val="32"/>
          <w:szCs w:val="32"/>
          <w:lang w:val="en-GB"/>
        </w:rPr>
        <w:t xml:space="preserve"> 201</w:t>
      </w:r>
      <w:r w:rsidR="001933D4">
        <w:rPr>
          <w:rFonts w:ascii="Arial" w:hAnsi="Arial" w:cs="Arial"/>
          <w:bCs/>
          <w:sz w:val="32"/>
          <w:szCs w:val="32"/>
          <w:lang w:val="en-GB"/>
        </w:rPr>
        <w:t>5</w:t>
      </w:r>
      <w:r>
        <w:rPr>
          <w:rFonts w:ascii="Arial" w:hAnsi="Arial" w:cs="Arial"/>
          <w:bCs/>
          <w:sz w:val="32"/>
          <w:szCs w:val="32"/>
          <w:lang w:val="en-GB"/>
        </w:rPr>
        <w:t xml:space="preserve"> quarter compared with the corresponding quarter of 201</w:t>
      </w:r>
      <w:r w:rsidR="001933D4">
        <w:rPr>
          <w:rFonts w:ascii="Arial" w:hAnsi="Arial" w:cs="Arial"/>
          <w:bCs/>
          <w:sz w:val="32"/>
          <w:szCs w:val="32"/>
          <w:lang w:val="en-GB"/>
        </w:rPr>
        <w:t>4</w:t>
      </w:r>
      <w:r>
        <w:rPr>
          <w:rFonts w:ascii="Arial" w:hAnsi="Arial" w:cs="Arial"/>
          <w:bCs/>
          <w:sz w:val="32"/>
          <w:szCs w:val="32"/>
          <w:lang w:val="en-GB"/>
        </w:rPr>
        <w:t>.</w:t>
      </w:r>
      <w:r w:rsidR="00F52467">
        <w:rPr>
          <w:rFonts w:ascii="Arial" w:hAnsi="Arial" w:cs="Arial"/>
          <w:bCs/>
          <w:sz w:val="32"/>
          <w:szCs w:val="32"/>
          <w:lang w:val="en-GB"/>
        </w:rPr>
        <w:t xml:space="preserve"> </w:t>
      </w:r>
      <w:r>
        <w:rPr>
          <w:rFonts w:ascii="Arial" w:hAnsi="Arial" w:cs="Arial"/>
          <w:bCs/>
          <w:sz w:val="32"/>
          <w:szCs w:val="32"/>
          <w:lang w:val="en-GB"/>
        </w:rPr>
        <w:t xml:space="preserve"> </w:t>
      </w:r>
    </w:p>
    <w:p w:rsidR="003B48B1" w:rsidRDefault="003B48B1">
      <w:pPr>
        <w:spacing w:line="360" w:lineRule="auto"/>
        <w:jc w:val="both"/>
        <w:rPr>
          <w:rFonts w:ascii="Arial" w:hAnsi="Arial" w:cs="Arial"/>
          <w:bCs/>
          <w:sz w:val="32"/>
          <w:szCs w:val="32"/>
          <w:lang w:val="en-GB"/>
        </w:rPr>
      </w:pPr>
    </w:p>
    <w:p w:rsidR="00823177" w:rsidRPr="00D749FF" w:rsidRDefault="00641FC9">
      <w:pPr>
        <w:spacing w:line="360" w:lineRule="auto"/>
        <w:jc w:val="both"/>
        <w:rPr>
          <w:rFonts w:ascii="Arial" w:hAnsi="Arial" w:cs="Arial"/>
          <w:bCs/>
          <w:sz w:val="32"/>
          <w:szCs w:val="32"/>
          <w:lang w:val="en-GB"/>
        </w:rPr>
      </w:pPr>
      <w:r w:rsidRPr="00D749FF">
        <w:rPr>
          <w:rFonts w:ascii="Arial" w:hAnsi="Arial" w:cs="Arial"/>
          <w:bCs/>
          <w:sz w:val="32"/>
          <w:szCs w:val="32"/>
          <w:lang w:val="en-GB"/>
        </w:rPr>
        <w:t>The</w:t>
      </w:r>
      <w:r w:rsidR="008816AC">
        <w:rPr>
          <w:rFonts w:ascii="Arial" w:hAnsi="Arial" w:cs="Arial"/>
          <w:bCs/>
          <w:sz w:val="32"/>
          <w:szCs w:val="32"/>
          <w:lang w:val="en-GB"/>
        </w:rPr>
        <w:t xml:space="preserve"> </w:t>
      </w:r>
      <w:r w:rsidR="007C7601" w:rsidRPr="00D749FF">
        <w:rPr>
          <w:rFonts w:ascii="Arial" w:hAnsi="Arial" w:cs="Arial"/>
          <w:bCs/>
          <w:sz w:val="32"/>
          <w:szCs w:val="32"/>
          <w:lang w:val="en-GB"/>
        </w:rPr>
        <w:t xml:space="preserve">out-turn for the </w:t>
      </w:r>
      <w:r w:rsidR="00D46E69" w:rsidRPr="00D749FF">
        <w:rPr>
          <w:rFonts w:ascii="Arial" w:hAnsi="Arial" w:cs="Arial"/>
          <w:bCs/>
          <w:sz w:val="32"/>
          <w:szCs w:val="32"/>
          <w:lang w:val="en-GB"/>
        </w:rPr>
        <w:t>April to June 201</w:t>
      </w:r>
      <w:r w:rsidR="005B39D0" w:rsidRPr="00D749FF">
        <w:rPr>
          <w:rFonts w:ascii="Arial" w:hAnsi="Arial" w:cs="Arial"/>
          <w:bCs/>
          <w:sz w:val="32"/>
          <w:szCs w:val="32"/>
          <w:lang w:val="en-GB"/>
        </w:rPr>
        <w:t>5</w:t>
      </w:r>
      <w:r w:rsidR="00D46E69" w:rsidRPr="00D749FF">
        <w:rPr>
          <w:rFonts w:ascii="Arial" w:hAnsi="Arial" w:cs="Arial"/>
          <w:bCs/>
          <w:sz w:val="32"/>
          <w:szCs w:val="32"/>
          <w:lang w:val="en-GB"/>
        </w:rPr>
        <w:t xml:space="preserve"> </w:t>
      </w:r>
      <w:r w:rsidR="007C7601" w:rsidRPr="00D749FF">
        <w:rPr>
          <w:rFonts w:ascii="Arial" w:hAnsi="Arial" w:cs="Arial"/>
          <w:bCs/>
          <w:sz w:val="32"/>
          <w:szCs w:val="32"/>
          <w:lang w:val="en-GB"/>
        </w:rPr>
        <w:t>period largely reflected:</w:t>
      </w:r>
    </w:p>
    <w:p w:rsidR="005B39D0" w:rsidRPr="00D749FF" w:rsidRDefault="00075661" w:rsidP="005B39D0">
      <w:pPr>
        <w:pStyle w:val="ListParagraph"/>
        <w:numPr>
          <w:ilvl w:val="0"/>
          <w:numId w:val="4"/>
        </w:numPr>
        <w:spacing w:line="360" w:lineRule="auto"/>
        <w:jc w:val="both"/>
        <w:rPr>
          <w:rFonts w:ascii="Arial" w:hAnsi="Arial" w:cs="Arial"/>
          <w:bCs/>
          <w:sz w:val="32"/>
          <w:szCs w:val="32"/>
          <w:lang w:val="en-GB"/>
        </w:rPr>
      </w:pPr>
      <w:r w:rsidRPr="00D749FF">
        <w:rPr>
          <w:rFonts w:ascii="Arial" w:hAnsi="Arial" w:cs="Arial"/>
          <w:bCs/>
          <w:sz w:val="32"/>
          <w:szCs w:val="32"/>
          <w:lang w:val="en-GB"/>
        </w:rPr>
        <w:t xml:space="preserve">the </w:t>
      </w:r>
      <w:r>
        <w:rPr>
          <w:rFonts w:ascii="Arial" w:hAnsi="Arial" w:cs="Arial"/>
          <w:bCs/>
          <w:sz w:val="32"/>
          <w:szCs w:val="32"/>
          <w:lang w:val="en-GB"/>
        </w:rPr>
        <w:t xml:space="preserve">positive </w:t>
      </w:r>
      <w:r w:rsidRPr="00D749FF">
        <w:rPr>
          <w:rFonts w:ascii="Arial" w:hAnsi="Arial" w:cs="Arial"/>
          <w:bCs/>
          <w:sz w:val="32"/>
          <w:szCs w:val="32"/>
          <w:lang w:val="en-GB"/>
        </w:rPr>
        <w:t xml:space="preserve">impact of </w:t>
      </w:r>
      <w:r>
        <w:rPr>
          <w:rFonts w:ascii="Arial" w:hAnsi="Arial" w:cs="Arial"/>
          <w:bCs/>
          <w:sz w:val="32"/>
          <w:szCs w:val="32"/>
          <w:lang w:val="en-GB"/>
        </w:rPr>
        <w:t>c</w:t>
      </w:r>
      <w:r w:rsidR="005B39D0" w:rsidRPr="00D749FF">
        <w:rPr>
          <w:rFonts w:ascii="Arial" w:hAnsi="Arial" w:cs="Arial"/>
          <w:bCs/>
          <w:sz w:val="32"/>
          <w:szCs w:val="32"/>
          <w:lang w:val="en-GB"/>
        </w:rPr>
        <w:t>ontinued strengthening of the global economy on some of the major industries, (Hotels &amp; Restaurants; Transport</w:t>
      </w:r>
      <w:r w:rsidR="0037502D">
        <w:rPr>
          <w:rFonts w:ascii="Arial" w:hAnsi="Arial" w:cs="Arial"/>
          <w:bCs/>
          <w:sz w:val="32"/>
          <w:szCs w:val="32"/>
          <w:lang w:val="en-GB"/>
        </w:rPr>
        <w:t>,</w:t>
      </w:r>
      <w:r w:rsidR="005B39D0" w:rsidRPr="00D749FF">
        <w:rPr>
          <w:rFonts w:ascii="Arial" w:hAnsi="Arial" w:cs="Arial"/>
          <w:bCs/>
          <w:sz w:val="32"/>
          <w:szCs w:val="32"/>
          <w:lang w:val="en-GB"/>
        </w:rPr>
        <w:t xml:space="preserve"> Storage &amp; Communication</w:t>
      </w:r>
      <w:r w:rsidR="00110B22" w:rsidRPr="00D749FF">
        <w:rPr>
          <w:rFonts w:ascii="Arial" w:hAnsi="Arial" w:cs="Arial"/>
          <w:bCs/>
          <w:sz w:val="32"/>
          <w:szCs w:val="32"/>
          <w:lang w:val="en-GB"/>
        </w:rPr>
        <w:t>; and Mining &amp; Quarrying</w:t>
      </w:r>
      <w:r w:rsidR="005B39D0" w:rsidRPr="00D749FF">
        <w:rPr>
          <w:rFonts w:ascii="Arial" w:hAnsi="Arial" w:cs="Arial"/>
          <w:bCs/>
          <w:sz w:val="32"/>
          <w:szCs w:val="32"/>
          <w:lang w:val="en-GB"/>
        </w:rPr>
        <w:t xml:space="preserve">); </w:t>
      </w:r>
    </w:p>
    <w:p w:rsidR="005B39D0" w:rsidRPr="00D749FF" w:rsidRDefault="005B39D0" w:rsidP="005B39D0">
      <w:pPr>
        <w:pStyle w:val="ListParagraph"/>
        <w:numPr>
          <w:ilvl w:val="0"/>
          <w:numId w:val="4"/>
        </w:numPr>
        <w:spacing w:line="360" w:lineRule="auto"/>
        <w:jc w:val="both"/>
        <w:rPr>
          <w:rFonts w:ascii="Arial" w:hAnsi="Arial" w:cs="Arial"/>
          <w:bCs/>
          <w:sz w:val="32"/>
          <w:szCs w:val="32"/>
          <w:lang w:val="en-GB"/>
        </w:rPr>
      </w:pPr>
      <w:r w:rsidRPr="00D749FF">
        <w:rPr>
          <w:rFonts w:ascii="Arial" w:hAnsi="Arial" w:cs="Arial"/>
          <w:bCs/>
          <w:sz w:val="32"/>
          <w:szCs w:val="32"/>
          <w:lang w:val="en-GB"/>
        </w:rPr>
        <w:t xml:space="preserve">An improvement in domestic demand resulting from the strengthening of both Business and Consumer confidence levels; and </w:t>
      </w:r>
    </w:p>
    <w:p w:rsidR="00110B22" w:rsidRPr="00D749FF" w:rsidRDefault="005B39D0" w:rsidP="005B39D0">
      <w:pPr>
        <w:pStyle w:val="ListParagraph"/>
        <w:numPr>
          <w:ilvl w:val="0"/>
          <w:numId w:val="4"/>
        </w:numPr>
        <w:spacing w:line="360" w:lineRule="auto"/>
        <w:jc w:val="both"/>
        <w:rPr>
          <w:rFonts w:ascii="Arial" w:hAnsi="Arial" w:cs="Arial"/>
          <w:bCs/>
          <w:sz w:val="32"/>
          <w:szCs w:val="32"/>
          <w:lang w:val="en-GB"/>
        </w:rPr>
      </w:pPr>
      <w:r w:rsidRPr="00D749FF">
        <w:rPr>
          <w:rFonts w:ascii="Arial" w:hAnsi="Arial" w:cs="Arial"/>
          <w:bCs/>
          <w:sz w:val="32"/>
          <w:szCs w:val="32"/>
          <w:lang w:val="en-GB"/>
        </w:rPr>
        <w:t xml:space="preserve">The intensification of road rehabilitation and repair works </w:t>
      </w:r>
      <w:r w:rsidR="00110B22" w:rsidRPr="00D749FF">
        <w:rPr>
          <w:rFonts w:ascii="Arial" w:hAnsi="Arial" w:cs="Arial"/>
          <w:bCs/>
          <w:sz w:val="32"/>
          <w:szCs w:val="32"/>
          <w:lang w:val="en-GB"/>
        </w:rPr>
        <w:t xml:space="preserve">and highway </w:t>
      </w:r>
      <w:r w:rsidRPr="00D749FF">
        <w:rPr>
          <w:rFonts w:ascii="Arial" w:hAnsi="Arial" w:cs="Arial"/>
          <w:bCs/>
          <w:sz w:val="32"/>
          <w:szCs w:val="32"/>
          <w:lang w:val="en-GB"/>
        </w:rPr>
        <w:t xml:space="preserve">construction </w:t>
      </w:r>
      <w:r w:rsidR="00110B22" w:rsidRPr="00D749FF">
        <w:rPr>
          <w:rFonts w:ascii="Arial" w:hAnsi="Arial" w:cs="Arial"/>
          <w:bCs/>
          <w:sz w:val="32"/>
          <w:szCs w:val="32"/>
          <w:lang w:val="en-GB"/>
        </w:rPr>
        <w:t>(</w:t>
      </w:r>
      <w:r w:rsidRPr="00D749FF">
        <w:rPr>
          <w:rFonts w:ascii="Arial" w:hAnsi="Arial" w:cs="Arial"/>
          <w:bCs/>
          <w:sz w:val="32"/>
          <w:szCs w:val="32"/>
          <w:lang w:val="en-GB"/>
        </w:rPr>
        <w:t xml:space="preserve">Phase 1 and Phase 3 </w:t>
      </w:r>
      <w:r w:rsidRPr="00D749FF">
        <w:rPr>
          <w:rFonts w:ascii="Arial" w:hAnsi="Arial" w:cs="Arial"/>
          <w:bCs/>
          <w:sz w:val="32"/>
          <w:szCs w:val="32"/>
          <w:lang w:val="en-GB"/>
        </w:rPr>
        <w:lastRenderedPageBreak/>
        <w:t>of the North-South link of Highway 2000</w:t>
      </w:r>
      <w:r w:rsidR="00110B22" w:rsidRPr="00D749FF">
        <w:rPr>
          <w:rFonts w:ascii="Arial" w:hAnsi="Arial" w:cs="Arial"/>
          <w:bCs/>
          <w:sz w:val="32"/>
          <w:szCs w:val="32"/>
          <w:lang w:val="en-GB"/>
        </w:rPr>
        <w:t>)</w:t>
      </w:r>
      <w:r w:rsidR="0037502D">
        <w:rPr>
          <w:rFonts w:ascii="Arial" w:hAnsi="Arial" w:cs="Arial"/>
          <w:bCs/>
          <w:sz w:val="32"/>
          <w:szCs w:val="32"/>
          <w:lang w:val="en-GB"/>
        </w:rPr>
        <w:t>;</w:t>
      </w:r>
      <w:r w:rsidR="00945DFD">
        <w:rPr>
          <w:rFonts w:ascii="Arial" w:hAnsi="Arial" w:cs="Arial"/>
          <w:bCs/>
          <w:sz w:val="32"/>
          <w:szCs w:val="32"/>
          <w:lang w:val="en-GB"/>
        </w:rPr>
        <w:t xml:space="preserve"> hotel construction and expansion works</w:t>
      </w:r>
      <w:r w:rsidR="0037502D">
        <w:rPr>
          <w:rFonts w:ascii="Arial" w:hAnsi="Arial" w:cs="Arial"/>
          <w:bCs/>
          <w:sz w:val="32"/>
          <w:szCs w:val="32"/>
          <w:lang w:val="en-GB"/>
        </w:rPr>
        <w:t>;</w:t>
      </w:r>
      <w:r w:rsidRPr="00D749FF">
        <w:rPr>
          <w:rFonts w:ascii="Arial" w:hAnsi="Arial" w:cs="Arial"/>
          <w:bCs/>
          <w:sz w:val="32"/>
          <w:szCs w:val="32"/>
          <w:lang w:val="en-GB"/>
        </w:rPr>
        <w:t xml:space="preserve"> and </w:t>
      </w:r>
      <w:r w:rsidR="00945DFD">
        <w:rPr>
          <w:rFonts w:ascii="Arial" w:hAnsi="Arial" w:cs="Arial"/>
          <w:bCs/>
          <w:sz w:val="32"/>
          <w:szCs w:val="32"/>
          <w:lang w:val="en-GB"/>
        </w:rPr>
        <w:t xml:space="preserve">the </w:t>
      </w:r>
      <w:r w:rsidRPr="00D749FF">
        <w:rPr>
          <w:rFonts w:ascii="Arial" w:hAnsi="Arial" w:cs="Arial"/>
          <w:bCs/>
          <w:sz w:val="32"/>
          <w:szCs w:val="32"/>
          <w:lang w:val="en-GB"/>
        </w:rPr>
        <w:t>construction of new office space to facilitate the expansion of Business Process Outsourcing (BPO) activities.</w:t>
      </w:r>
      <w:r w:rsidR="00110B22" w:rsidRPr="00D749FF">
        <w:rPr>
          <w:rFonts w:ascii="Arial" w:hAnsi="Arial" w:cs="Arial"/>
          <w:bCs/>
          <w:sz w:val="32"/>
          <w:szCs w:val="32"/>
          <w:lang w:val="en-GB"/>
        </w:rPr>
        <w:t xml:space="preserve"> </w:t>
      </w:r>
    </w:p>
    <w:p w:rsidR="002564A4" w:rsidRPr="005B39D0" w:rsidRDefault="002564A4" w:rsidP="002564A4">
      <w:pPr>
        <w:tabs>
          <w:tab w:val="left" w:pos="1440"/>
        </w:tabs>
        <w:spacing w:line="360" w:lineRule="auto"/>
        <w:jc w:val="both"/>
        <w:rPr>
          <w:rFonts w:ascii="Arial" w:hAnsi="Arial" w:cs="Arial"/>
          <w:b/>
          <w:color w:val="FF0000"/>
          <w:sz w:val="32"/>
          <w:szCs w:val="32"/>
          <w:u w:val="single"/>
          <w:lang w:val="en-GB"/>
        </w:rPr>
      </w:pPr>
    </w:p>
    <w:p w:rsidR="004A2E09" w:rsidRPr="004A2E09" w:rsidRDefault="006652C2" w:rsidP="004B708E">
      <w:pPr>
        <w:pStyle w:val="ListParagraph"/>
        <w:numPr>
          <w:ilvl w:val="0"/>
          <w:numId w:val="5"/>
        </w:numPr>
        <w:spacing w:line="360" w:lineRule="auto"/>
        <w:jc w:val="both"/>
        <w:rPr>
          <w:rFonts w:ascii="Arial Black" w:hAnsi="Arial Black" w:cs="Arial"/>
          <w:b/>
          <w:bCs/>
          <w:iCs/>
          <w:sz w:val="32"/>
          <w:szCs w:val="32"/>
          <w:lang w:val="en-GB"/>
        </w:rPr>
      </w:pPr>
      <w:r>
        <w:rPr>
          <w:rFonts w:ascii="Arial Black" w:hAnsi="Arial Black" w:cs="Arial"/>
          <w:b/>
          <w:bCs/>
          <w:iCs/>
          <w:sz w:val="32"/>
          <w:szCs w:val="32"/>
          <w:lang w:val="en-GB"/>
        </w:rPr>
        <w:t xml:space="preserve"> </w:t>
      </w:r>
      <w:r w:rsidR="004A2E09" w:rsidRPr="004A2E09">
        <w:rPr>
          <w:rFonts w:ascii="Arial Black" w:hAnsi="Arial Black" w:cs="Arial"/>
          <w:b/>
          <w:bCs/>
          <w:iCs/>
          <w:sz w:val="32"/>
          <w:szCs w:val="32"/>
          <w:lang w:val="en-GB"/>
        </w:rPr>
        <w:t xml:space="preserve">Real Sector Developments </w:t>
      </w:r>
    </w:p>
    <w:p w:rsidR="0036343B" w:rsidRPr="0036343B" w:rsidRDefault="0036343B" w:rsidP="0036343B">
      <w:pPr>
        <w:tabs>
          <w:tab w:val="left" w:pos="1440"/>
        </w:tabs>
        <w:spacing w:line="360" w:lineRule="auto"/>
        <w:jc w:val="both"/>
        <w:rPr>
          <w:rFonts w:ascii="Arial" w:hAnsi="Arial" w:cs="Arial"/>
          <w:b/>
          <w:sz w:val="32"/>
          <w:szCs w:val="32"/>
          <w:u w:val="single"/>
          <w:lang w:val="en-GB"/>
        </w:rPr>
      </w:pPr>
      <w:r w:rsidRPr="0036343B">
        <w:rPr>
          <w:rFonts w:ascii="Arial" w:hAnsi="Arial" w:cs="Arial"/>
          <w:b/>
          <w:sz w:val="32"/>
          <w:szCs w:val="32"/>
          <w:u w:val="single"/>
          <w:lang w:val="en-GB"/>
        </w:rPr>
        <w:t xml:space="preserve">Developments in the Goods-Producing Industry  </w:t>
      </w:r>
    </w:p>
    <w:p w:rsidR="0036343B" w:rsidRPr="00945DFD" w:rsidRDefault="0036343B" w:rsidP="0036343B">
      <w:pPr>
        <w:spacing w:line="360" w:lineRule="auto"/>
        <w:jc w:val="both"/>
        <w:rPr>
          <w:rFonts w:ascii="Arial" w:hAnsi="Arial" w:cs="Arial"/>
          <w:color w:val="000000" w:themeColor="text1"/>
          <w:sz w:val="32"/>
          <w:szCs w:val="32"/>
          <w:lang w:val="en-GB"/>
        </w:rPr>
      </w:pPr>
      <w:r w:rsidRPr="0036343B">
        <w:rPr>
          <w:rFonts w:ascii="Arial" w:hAnsi="Arial" w:cs="Arial"/>
          <w:sz w:val="32"/>
          <w:szCs w:val="32"/>
          <w:lang w:val="en-GB"/>
        </w:rPr>
        <w:t xml:space="preserve">The Goods-Producing Industry </w:t>
      </w:r>
      <w:r w:rsidRPr="0036343B">
        <w:rPr>
          <w:rFonts w:ascii="Arial" w:hAnsi="Arial" w:cs="Arial"/>
          <w:b/>
          <w:color w:val="000000" w:themeColor="text1"/>
          <w:sz w:val="32"/>
          <w:szCs w:val="32"/>
          <w:lang w:val="en-GB"/>
        </w:rPr>
        <w:t>grew by 0.7</w:t>
      </w:r>
      <w:r w:rsidRPr="0036343B">
        <w:rPr>
          <w:rFonts w:ascii="Arial" w:hAnsi="Arial" w:cs="Arial"/>
          <w:color w:val="000000" w:themeColor="text1"/>
          <w:sz w:val="32"/>
          <w:szCs w:val="32"/>
          <w:lang w:val="en-GB"/>
        </w:rPr>
        <w:t xml:space="preserve"> </w:t>
      </w:r>
      <w:r w:rsidRPr="0036343B">
        <w:rPr>
          <w:rFonts w:ascii="Arial" w:hAnsi="Arial" w:cs="Arial"/>
          <w:sz w:val="32"/>
          <w:szCs w:val="32"/>
          <w:lang w:val="en-GB"/>
        </w:rPr>
        <w:t xml:space="preserve">per cent </w:t>
      </w:r>
      <w:r w:rsidR="00075661">
        <w:rPr>
          <w:rFonts w:ascii="Arial" w:hAnsi="Arial" w:cs="Arial"/>
          <w:sz w:val="32"/>
          <w:szCs w:val="32"/>
          <w:lang w:val="en-GB"/>
        </w:rPr>
        <w:t xml:space="preserve">relative to the corresponding quarter of the previous year </w:t>
      </w:r>
      <w:r w:rsidRPr="0036343B">
        <w:rPr>
          <w:rFonts w:ascii="Arial" w:hAnsi="Arial" w:cs="Arial"/>
          <w:sz w:val="32"/>
          <w:szCs w:val="32"/>
          <w:lang w:val="en-GB"/>
        </w:rPr>
        <w:t xml:space="preserve">with the Agriculture, Forestry &amp; Fishing, Mining &amp; Quarrying and the Construction industries registering growth in real value added during the review quarter. </w:t>
      </w:r>
      <w:r w:rsidRPr="00945DFD">
        <w:rPr>
          <w:rFonts w:ascii="Arial" w:hAnsi="Arial" w:cs="Arial"/>
          <w:color w:val="000000" w:themeColor="text1"/>
          <w:sz w:val="32"/>
          <w:szCs w:val="32"/>
          <w:lang w:val="en-GB"/>
        </w:rPr>
        <w:t xml:space="preserve">The Manufacture industry is estimated to have </w:t>
      </w:r>
      <w:r w:rsidRPr="00945DFD">
        <w:rPr>
          <w:rFonts w:ascii="Arial" w:hAnsi="Arial" w:cs="Arial"/>
          <w:b/>
          <w:color w:val="000000" w:themeColor="text1"/>
          <w:sz w:val="32"/>
          <w:szCs w:val="32"/>
          <w:lang w:val="en-GB"/>
        </w:rPr>
        <w:t xml:space="preserve">contracted </w:t>
      </w:r>
      <w:r w:rsidRPr="00945DFD">
        <w:rPr>
          <w:rFonts w:ascii="Arial" w:hAnsi="Arial" w:cs="Arial"/>
          <w:color w:val="000000" w:themeColor="text1"/>
          <w:sz w:val="32"/>
          <w:szCs w:val="32"/>
          <w:lang w:val="en-GB"/>
        </w:rPr>
        <w:t>largely due to the fall-off in petroleum production</w:t>
      </w:r>
      <w:r w:rsidR="00945DFD" w:rsidRPr="00945DFD">
        <w:rPr>
          <w:rFonts w:ascii="Arial" w:hAnsi="Arial" w:cs="Arial"/>
          <w:color w:val="000000" w:themeColor="text1"/>
          <w:sz w:val="32"/>
          <w:szCs w:val="32"/>
          <w:lang w:val="en-GB"/>
        </w:rPr>
        <w:t>.</w:t>
      </w:r>
      <w:r w:rsidRPr="00945DFD">
        <w:rPr>
          <w:rFonts w:ascii="Arial" w:hAnsi="Arial" w:cs="Arial"/>
          <w:color w:val="000000" w:themeColor="text1"/>
          <w:sz w:val="32"/>
          <w:szCs w:val="32"/>
          <w:lang w:val="en-GB"/>
        </w:rPr>
        <w:t xml:space="preserve"> </w:t>
      </w:r>
    </w:p>
    <w:p w:rsidR="0036343B" w:rsidRPr="0036343B" w:rsidRDefault="0036343B" w:rsidP="0036343B">
      <w:pPr>
        <w:pStyle w:val="ListParagraph"/>
        <w:spacing w:line="360" w:lineRule="auto"/>
        <w:jc w:val="both"/>
        <w:rPr>
          <w:rFonts w:ascii="Arial" w:hAnsi="Arial" w:cs="Arial"/>
          <w:b/>
          <w:sz w:val="32"/>
          <w:szCs w:val="32"/>
          <w:u w:val="single"/>
          <w:lang w:val="en-GB"/>
        </w:rPr>
      </w:pPr>
    </w:p>
    <w:p w:rsidR="0036343B" w:rsidRPr="0036343B" w:rsidRDefault="0036343B" w:rsidP="0036343B">
      <w:pPr>
        <w:spacing w:line="360" w:lineRule="auto"/>
        <w:jc w:val="both"/>
        <w:rPr>
          <w:rFonts w:ascii="Arial" w:hAnsi="Arial" w:cs="Arial"/>
          <w:b/>
          <w:sz w:val="32"/>
          <w:szCs w:val="32"/>
          <w:u w:val="single"/>
          <w:lang w:val="en-GB"/>
        </w:rPr>
      </w:pPr>
      <w:r w:rsidRPr="0036343B">
        <w:rPr>
          <w:rFonts w:ascii="Arial" w:hAnsi="Arial" w:cs="Arial"/>
          <w:b/>
          <w:sz w:val="32"/>
          <w:szCs w:val="32"/>
          <w:u w:val="single"/>
          <w:lang w:val="en-GB"/>
        </w:rPr>
        <w:t>Agriculture</w:t>
      </w:r>
    </w:p>
    <w:p w:rsidR="0036343B" w:rsidRPr="0036343B" w:rsidRDefault="0036343B" w:rsidP="0036343B">
      <w:pPr>
        <w:spacing w:line="360" w:lineRule="auto"/>
        <w:jc w:val="both"/>
        <w:rPr>
          <w:rFonts w:ascii="Arial" w:hAnsi="Arial" w:cs="Arial"/>
          <w:kern w:val="24"/>
          <w:sz w:val="32"/>
          <w:szCs w:val="32"/>
        </w:rPr>
      </w:pPr>
      <w:r w:rsidRPr="0036343B">
        <w:rPr>
          <w:rFonts w:ascii="Arial" w:hAnsi="Arial" w:cs="Arial"/>
          <w:kern w:val="24"/>
          <w:sz w:val="32"/>
          <w:szCs w:val="32"/>
        </w:rPr>
        <w:t xml:space="preserve">The Agriculture, Forestry &amp; Fishing industry grew by an estimated </w:t>
      </w:r>
      <w:r w:rsidRPr="0036343B">
        <w:rPr>
          <w:rFonts w:ascii="Arial" w:hAnsi="Arial" w:cs="Arial"/>
          <w:b/>
          <w:bCs/>
          <w:kern w:val="24"/>
          <w:sz w:val="32"/>
          <w:szCs w:val="32"/>
        </w:rPr>
        <w:t xml:space="preserve">0.5%. </w:t>
      </w:r>
      <w:r w:rsidRPr="0036343B">
        <w:rPr>
          <w:rFonts w:ascii="Arial" w:hAnsi="Arial" w:cs="Arial"/>
          <w:bCs/>
          <w:kern w:val="24"/>
          <w:sz w:val="32"/>
          <w:szCs w:val="32"/>
        </w:rPr>
        <w:t xml:space="preserve">This was due to growth recorded for </w:t>
      </w:r>
      <w:r w:rsidRPr="0036343B">
        <w:rPr>
          <w:rFonts w:ascii="Arial" w:hAnsi="Arial" w:cs="Arial"/>
          <w:kern w:val="24"/>
          <w:sz w:val="32"/>
          <w:szCs w:val="32"/>
        </w:rPr>
        <w:t xml:space="preserve">the </w:t>
      </w:r>
      <w:r w:rsidRPr="0036343B">
        <w:rPr>
          <w:rFonts w:ascii="Arial" w:hAnsi="Arial" w:cs="Arial"/>
          <w:i/>
          <w:color w:val="000000"/>
          <w:kern w:val="24"/>
          <w:sz w:val="32"/>
          <w:szCs w:val="32"/>
          <w:u w:val="single"/>
        </w:rPr>
        <w:t>Traditional Export Crops</w:t>
      </w:r>
      <w:r w:rsidRPr="0036343B">
        <w:rPr>
          <w:rFonts w:ascii="Arial" w:hAnsi="Arial" w:cs="Arial"/>
          <w:color w:val="000000"/>
          <w:kern w:val="24"/>
          <w:sz w:val="32"/>
          <w:szCs w:val="32"/>
        </w:rPr>
        <w:t xml:space="preserve"> (up 12.1</w:t>
      </w:r>
      <w:r w:rsidRPr="0036343B">
        <w:rPr>
          <w:rFonts w:ascii="Arial" w:hAnsi="Arial" w:cs="Arial"/>
          <w:kern w:val="24"/>
          <w:sz w:val="32"/>
          <w:szCs w:val="32"/>
        </w:rPr>
        <w:t xml:space="preserve">%); </w:t>
      </w:r>
      <w:r w:rsidRPr="0036343B">
        <w:rPr>
          <w:rFonts w:ascii="Arial" w:hAnsi="Arial" w:cs="Arial"/>
          <w:i/>
          <w:kern w:val="24"/>
          <w:sz w:val="32"/>
          <w:szCs w:val="32"/>
          <w:u w:val="single"/>
        </w:rPr>
        <w:t>Post Harvest</w:t>
      </w:r>
      <w:r w:rsidRPr="0036343B">
        <w:rPr>
          <w:rFonts w:ascii="Arial" w:hAnsi="Arial" w:cs="Arial"/>
          <w:kern w:val="24"/>
          <w:sz w:val="32"/>
          <w:szCs w:val="32"/>
          <w:u w:val="single"/>
        </w:rPr>
        <w:t xml:space="preserve"> </w:t>
      </w:r>
      <w:r w:rsidRPr="0036343B">
        <w:rPr>
          <w:rFonts w:ascii="Arial" w:hAnsi="Arial" w:cs="Arial"/>
          <w:i/>
          <w:kern w:val="24"/>
          <w:sz w:val="32"/>
          <w:szCs w:val="32"/>
          <w:u w:val="single"/>
        </w:rPr>
        <w:t>Activities</w:t>
      </w:r>
      <w:r w:rsidRPr="0036343B">
        <w:rPr>
          <w:rFonts w:ascii="Arial" w:hAnsi="Arial" w:cs="Arial"/>
          <w:kern w:val="24"/>
          <w:sz w:val="32"/>
          <w:szCs w:val="32"/>
        </w:rPr>
        <w:t xml:space="preserve"> (up 90.2%) and </w:t>
      </w:r>
      <w:r w:rsidRPr="0036343B">
        <w:rPr>
          <w:rFonts w:ascii="Arial" w:hAnsi="Arial" w:cs="Arial"/>
          <w:kern w:val="24"/>
          <w:sz w:val="32"/>
          <w:szCs w:val="32"/>
          <w:u w:val="single"/>
        </w:rPr>
        <w:t>Animal Farming</w:t>
      </w:r>
      <w:r w:rsidRPr="0036343B">
        <w:rPr>
          <w:rFonts w:ascii="Arial" w:hAnsi="Arial" w:cs="Arial"/>
          <w:kern w:val="24"/>
          <w:sz w:val="32"/>
          <w:szCs w:val="32"/>
        </w:rPr>
        <w:t xml:space="preserve"> (up 5.8%). However, </w:t>
      </w:r>
      <w:r w:rsidRPr="0036343B">
        <w:rPr>
          <w:rFonts w:ascii="Arial" w:hAnsi="Arial" w:cs="Arial"/>
          <w:i/>
          <w:kern w:val="24"/>
          <w:sz w:val="32"/>
          <w:szCs w:val="32"/>
          <w:u w:val="single"/>
        </w:rPr>
        <w:t>Other Agricultural Crops</w:t>
      </w:r>
      <w:r w:rsidRPr="0036343B">
        <w:rPr>
          <w:rFonts w:ascii="Arial" w:hAnsi="Arial" w:cs="Arial"/>
          <w:kern w:val="24"/>
          <w:sz w:val="32"/>
          <w:szCs w:val="32"/>
        </w:rPr>
        <w:t xml:space="preserve"> declined by 4.5%. </w:t>
      </w:r>
    </w:p>
    <w:p w:rsidR="0036343B" w:rsidRPr="0036343B" w:rsidRDefault="0036343B" w:rsidP="0036343B">
      <w:pPr>
        <w:pStyle w:val="ListParagraph"/>
        <w:spacing w:line="360" w:lineRule="auto"/>
        <w:jc w:val="both"/>
        <w:rPr>
          <w:rFonts w:ascii="Arial" w:hAnsi="Arial" w:cs="Arial"/>
          <w:kern w:val="24"/>
          <w:sz w:val="32"/>
          <w:szCs w:val="32"/>
        </w:rPr>
      </w:pPr>
    </w:p>
    <w:p w:rsidR="0036343B" w:rsidRDefault="0036343B" w:rsidP="0036343B">
      <w:pPr>
        <w:spacing w:line="360" w:lineRule="auto"/>
        <w:jc w:val="both"/>
        <w:rPr>
          <w:rFonts w:ascii="Arial" w:hAnsi="Arial" w:cs="Arial"/>
          <w:kern w:val="24"/>
          <w:sz w:val="32"/>
          <w:szCs w:val="32"/>
        </w:rPr>
      </w:pPr>
      <w:r w:rsidRPr="0036343B">
        <w:rPr>
          <w:rFonts w:ascii="Arial" w:hAnsi="Arial" w:cs="Arial"/>
          <w:kern w:val="24"/>
          <w:sz w:val="32"/>
          <w:szCs w:val="32"/>
        </w:rPr>
        <w:lastRenderedPageBreak/>
        <w:t xml:space="preserve">The increase in output for Traditional Export Crops reflected mainly higher production of sugarcane (up 20.7 %), banana (up </w:t>
      </w:r>
      <w:r w:rsidR="00E14CD8">
        <w:rPr>
          <w:rFonts w:ascii="Arial" w:hAnsi="Arial" w:cs="Arial"/>
          <w:kern w:val="24"/>
          <w:sz w:val="32"/>
          <w:szCs w:val="32"/>
        </w:rPr>
        <w:t>11</w:t>
      </w:r>
      <w:r w:rsidRPr="0036343B">
        <w:rPr>
          <w:rFonts w:ascii="Arial" w:hAnsi="Arial" w:cs="Arial"/>
          <w:kern w:val="24"/>
          <w:sz w:val="32"/>
          <w:szCs w:val="32"/>
        </w:rPr>
        <w:t xml:space="preserve">.5%) and coffee (192.6%). The improved sugarcane production </w:t>
      </w:r>
      <w:r w:rsidR="00A70476">
        <w:rPr>
          <w:rFonts w:ascii="Arial" w:hAnsi="Arial" w:cs="Arial"/>
          <w:kern w:val="24"/>
          <w:sz w:val="32"/>
          <w:szCs w:val="32"/>
        </w:rPr>
        <w:t xml:space="preserve">during the review quarter </w:t>
      </w:r>
      <w:r w:rsidRPr="0036343B">
        <w:rPr>
          <w:rFonts w:ascii="Arial" w:hAnsi="Arial" w:cs="Arial"/>
          <w:kern w:val="24"/>
          <w:sz w:val="32"/>
          <w:szCs w:val="32"/>
        </w:rPr>
        <w:t xml:space="preserve">was attributed to increased reaping to compensate for the late re-opening of the factories due to upgrading undertaken in the previous quarters.  The increased </w:t>
      </w:r>
      <w:r w:rsidR="00075661" w:rsidRPr="0036343B">
        <w:rPr>
          <w:rFonts w:ascii="Arial" w:hAnsi="Arial" w:cs="Arial"/>
          <w:kern w:val="24"/>
          <w:sz w:val="32"/>
          <w:szCs w:val="32"/>
        </w:rPr>
        <w:t>out</w:t>
      </w:r>
      <w:r w:rsidR="00075661">
        <w:rPr>
          <w:rFonts w:ascii="Arial" w:hAnsi="Arial" w:cs="Arial"/>
          <w:kern w:val="24"/>
          <w:sz w:val="32"/>
          <w:szCs w:val="32"/>
        </w:rPr>
        <w:t>put</w:t>
      </w:r>
      <w:r w:rsidR="00075661" w:rsidRPr="0036343B">
        <w:rPr>
          <w:rFonts w:ascii="Arial" w:hAnsi="Arial" w:cs="Arial"/>
          <w:kern w:val="24"/>
          <w:sz w:val="32"/>
          <w:szCs w:val="32"/>
        </w:rPr>
        <w:t xml:space="preserve"> </w:t>
      </w:r>
      <w:r w:rsidRPr="0036343B">
        <w:rPr>
          <w:rFonts w:ascii="Arial" w:hAnsi="Arial" w:cs="Arial"/>
          <w:kern w:val="24"/>
          <w:sz w:val="32"/>
          <w:szCs w:val="32"/>
        </w:rPr>
        <w:t>in coffee production was driven by higher prices obtained on the export market</w:t>
      </w:r>
      <w:r w:rsidR="0024630D">
        <w:rPr>
          <w:rFonts w:ascii="Arial" w:hAnsi="Arial" w:cs="Arial"/>
          <w:kern w:val="24"/>
          <w:sz w:val="32"/>
          <w:szCs w:val="32"/>
        </w:rPr>
        <w:t xml:space="preserve"> as well as the reduced incidence of the coffee leaf rust disease, which do</w:t>
      </w:r>
      <w:r w:rsidR="00075661">
        <w:rPr>
          <w:rFonts w:ascii="Arial" w:hAnsi="Arial" w:cs="Arial"/>
          <w:kern w:val="24"/>
          <w:sz w:val="32"/>
          <w:szCs w:val="32"/>
        </w:rPr>
        <w:t>es</w:t>
      </w:r>
      <w:r w:rsidR="0024630D">
        <w:rPr>
          <w:rFonts w:ascii="Arial" w:hAnsi="Arial" w:cs="Arial"/>
          <w:kern w:val="24"/>
          <w:sz w:val="32"/>
          <w:szCs w:val="32"/>
        </w:rPr>
        <w:t xml:space="preserve"> not thrive in dry seasons. </w:t>
      </w:r>
    </w:p>
    <w:p w:rsidR="0036343B" w:rsidRDefault="0036343B" w:rsidP="0036343B">
      <w:pPr>
        <w:spacing w:line="360" w:lineRule="auto"/>
        <w:jc w:val="both"/>
        <w:rPr>
          <w:rFonts w:ascii="Arial" w:hAnsi="Arial" w:cs="Arial"/>
          <w:kern w:val="24"/>
          <w:sz w:val="32"/>
          <w:szCs w:val="32"/>
        </w:rPr>
      </w:pPr>
    </w:p>
    <w:p w:rsidR="0036343B" w:rsidRPr="0036343B" w:rsidRDefault="0036343B" w:rsidP="0036343B">
      <w:pPr>
        <w:spacing w:line="360" w:lineRule="auto"/>
        <w:jc w:val="both"/>
        <w:rPr>
          <w:rFonts w:ascii="Arial" w:hAnsi="Arial" w:cs="Arial"/>
          <w:kern w:val="24"/>
          <w:sz w:val="32"/>
          <w:szCs w:val="32"/>
          <w:lang w:val="en-JM"/>
        </w:rPr>
      </w:pPr>
      <w:r>
        <w:rPr>
          <w:rFonts w:ascii="Arial" w:hAnsi="Arial" w:cs="Arial"/>
          <w:kern w:val="24"/>
          <w:sz w:val="32"/>
          <w:szCs w:val="32"/>
          <w:lang w:val="en-JM"/>
        </w:rPr>
        <w:t xml:space="preserve">The </w:t>
      </w:r>
      <w:r w:rsidRPr="0036343B">
        <w:rPr>
          <w:rFonts w:ascii="Arial" w:hAnsi="Arial" w:cs="Arial"/>
          <w:kern w:val="24"/>
          <w:sz w:val="32"/>
          <w:szCs w:val="32"/>
          <w:lang w:val="en-JM"/>
        </w:rPr>
        <w:t xml:space="preserve">decline </w:t>
      </w:r>
      <w:r>
        <w:rPr>
          <w:rFonts w:ascii="Arial" w:hAnsi="Arial" w:cs="Arial"/>
          <w:kern w:val="24"/>
          <w:sz w:val="32"/>
          <w:szCs w:val="32"/>
          <w:lang w:val="en-JM"/>
        </w:rPr>
        <w:t xml:space="preserve">in Other Agricultural Crops </w:t>
      </w:r>
      <w:r w:rsidR="00C161B7">
        <w:rPr>
          <w:rFonts w:ascii="Arial" w:hAnsi="Arial" w:cs="Arial"/>
          <w:kern w:val="24"/>
          <w:sz w:val="32"/>
          <w:szCs w:val="32"/>
          <w:lang w:val="en-JM"/>
        </w:rPr>
        <w:t>largely reflected the impact of</w:t>
      </w:r>
      <w:r w:rsidRPr="0036343B">
        <w:rPr>
          <w:rFonts w:ascii="Arial" w:hAnsi="Arial" w:cs="Arial"/>
          <w:kern w:val="24"/>
          <w:sz w:val="32"/>
          <w:szCs w:val="32"/>
          <w:lang w:val="en-JM"/>
        </w:rPr>
        <w:t xml:space="preserve"> drought conditions which prevailed</w:t>
      </w:r>
      <w:r w:rsidR="00C161B7">
        <w:rPr>
          <w:rFonts w:ascii="Arial" w:hAnsi="Arial" w:cs="Arial"/>
          <w:kern w:val="24"/>
          <w:sz w:val="32"/>
          <w:szCs w:val="32"/>
          <w:lang w:val="en-JM"/>
        </w:rPr>
        <w:t xml:space="preserve"> during the quarter</w:t>
      </w:r>
      <w:r w:rsidRPr="0036343B">
        <w:rPr>
          <w:rFonts w:ascii="Arial" w:hAnsi="Arial" w:cs="Arial"/>
          <w:kern w:val="24"/>
          <w:sz w:val="32"/>
          <w:szCs w:val="32"/>
          <w:lang w:val="en-JM"/>
        </w:rPr>
        <w:t>.  Seven of the nine crop groups recorded lower production</w:t>
      </w:r>
      <w:r w:rsidR="00C755C2">
        <w:rPr>
          <w:rFonts w:ascii="Arial" w:hAnsi="Arial" w:cs="Arial"/>
          <w:kern w:val="24"/>
          <w:sz w:val="32"/>
          <w:szCs w:val="32"/>
          <w:lang w:val="en-JM"/>
        </w:rPr>
        <w:t>,</w:t>
      </w:r>
      <w:r w:rsidRPr="0036343B">
        <w:rPr>
          <w:rFonts w:ascii="Arial" w:hAnsi="Arial" w:cs="Arial"/>
          <w:kern w:val="24"/>
          <w:sz w:val="32"/>
          <w:szCs w:val="32"/>
          <w:lang w:val="en-JM"/>
        </w:rPr>
        <w:t xml:space="preserve"> led by Legumes</w:t>
      </w:r>
      <w:r w:rsidR="00C161B7">
        <w:rPr>
          <w:rFonts w:ascii="Arial" w:hAnsi="Arial" w:cs="Arial"/>
          <w:kern w:val="24"/>
          <w:sz w:val="32"/>
          <w:szCs w:val="32"/>
          <w:lang w:val="en-JM"/>
        </w:rPr>
        <w:t>, down 21.4%</w:t>
      </w:r>
      <w:r w:rsidRPr="0036343B">
        <w:rPr>
          <w:rFonts w:ascii="Arial" w:hAnsi="Arial" w:cs="Arial"/>
          <w:kern w:val="24"/>
          <w:sz w:val="32"/>
          <w:szCs w:val="32"/>
          <w:lang w:val="en-JM"/>
        </w:rPr>
        <w:t>, Fruits</w:t>
      </w:r>
      <w:r w:rsidR="00C161B7">
        <w:rPr>
          <w:rFonts w:ascii="Arial" w:hAnsi="Arial" w:cs="Arial"/>
          <w:kern w:val="24"/>
          <w:sz w:val="32"/>
          <w:szCs w:val="32"/>
          <w:lang w:val="en-JM"/>
        </w:rPr>
        <w:t xml:space="preserve">, down 14.8%, and </w:t>
      </w:r>
      <w:r w:rsidRPr="0036343B">
        <w:rPr>
          <w:rFonts w:ascii="Arial" w:hAnsi="Arial" w:cs="Arial"/>
          <w:kern w:val="24"/>
          <w:sz w:val="32"/>
          <w:szCs w:val="32"/>
          <w:lang w:val="en-JM"/>
        </w:rPr>
        <w:t>Potatoes</w:t>
      </w:r>
      <w:r w:rsidR="00C161B7">
        <w:rPr>
          <w:rFonts w:ascii="Arial" w:hAnsi="Arial" w:cs="Arial"/>
          <w:kern w:val="24"/>
          <w:sz w:val="32"/>
          <w:szCs w:val="32"/>
          <w:lang w:val="en-JM"/>
        </w:rPr>
        <w:t>,</w:t>
      </w:r>
      <w:r w:rsidRPr="0036343B">
        <w:rPr>
          <w:rFonts w:ascii="Arial" w:hAnsi="Arial" w:cs="Arial"/>
          <w:kern w:val="24"/>
          <w:sz w:val="32"/>
          <w:szCs w:val="32"/>
          <w:lang w:val="en-JM"/>
        </w:rPr>
        <w:t xml:space="preserve"> down 11.6</w:t>
      </w:r>
      <w:r w:rsidR="00C161B7">
        <w:rPr>
          <w:rFonts w:ascii="Arial" w:hAnsi="Arial" w:cs="Arial"/>
          <w:kern w:val="24"/>
          <w:sz w:val="32"/>
          <w:szCs w:val="32"/>
          <w:lang w:val="en-JM"/>
        </w:rPr>
        <w:t>%.</w:t>
      </w:r>
    </w:p>
    <w:p w:rsidR="00EC50FF" w:rsidRDefault="00EC50FF" w:rsidP="002564A4">
      <w:pPr>
        <w:spacing w:line="360" w:lineRule="auto"/>
        <w:jc w:val="both"/>
        <w:rPr>
          <w:rFonts w:ascii="Arial" w:hAnsi="Arial" w:cs="Arial"/>
          <w:kern w:val="24"/>
          <w:sz w:val="32"/>
          <w:szCs w:val="32"/>
        </w:rPr>
      </w:pPr>
    </w:p>
    <w:p w:rsidR="002564A4" w:rsidRDefault="002564A4" w:rsidP="002564A4">
      <w:pPr>
        <w:spacing w:line="360" w:lineRule="auto"/>
        <w:jc w:val="both"/>
        <w:rPr>
          <w:rFonts w:ascii="Arial" w:hAnsi="Arial" w:cs="Arial"/>
          <w:b/>
          <w:sz w:val="32"/>
          <w:szCs w:val="32"/>
        </w:rPr>
      </w:pPr>
      <w:r>
        <w:rPr>
          <w:rFonts w:ascii="Arial" w:hAnsi="Arial" w:cs="Arial"/>
          <w:b/>
          <w:sz w:val="32"/>
          <w:szCs w:val="32"/>
        </w:rPr>
        <w:t>Mining &amp; Quarrying</w:t>
      </w:r>
    </w:p>
    <w:p w:rsidR="00B740B5" w:rsidRDefault="002564A4" w:rsidP="002564A4">
      <w:pPr>
        <w:spacing w:line="360" w:lineRule="auto"/>
        <w:jc w:val="both"/>
        <w:rPr>
          <w:rFonts w:ascii="Arial" w:hAnsi="Arial" w:cs="Arial"/>
          <w:sz w:val="32"/>
          <w:szCs w:val="32"/>
        </w:rPr>
      </w:pPr>
      <w:r>
        <w:rPr>
          <w:rFonts w:ascii="Arial" w:hAnsi="Arial" w:cs="Arial"/>
          <w:sz w:val="32"/>
          <w:szCs w:val="32"/>
        </w:rPr>
        <w:t xml:space="preserve">Real Value Added for </w:t>
      </w:r>
      <w:r w:rsidRPr="00C638B1">
        <w:rPr>
          <w:rFonts w:ascii="Arial" w:hAnsi="Arial" w:cs="Arial"/>
          <w:b/>
          <w:sz w:val="32"/>
          <w:szCs w:val="32"/>
          <w:u w:val="single"/>
        </w:rPr>
        <w:t>Mining &amp; Quarrying</w:t>
      </w:r>
      <w:r>
        <w:rPr>
          <w:rFonts w:ascii="Arial" w:hAnsi="Arial" w:cs="Arial"/>
          <w:sz w:val="32"/>
          <w:szCs w:val="32"/>
        </w:rPr>
        <w:t xml:space="preserve"> </w:t>
      </w:r>
      <w:r w:rsidR="00C04F16">
        <w:rPr>
          <w:rFonts w:ascii="Arial" w:hAnsi="Arial" w:cs="Arial"/>
          <w:sz w:val="32"/>
          <w:szCs w:val="32"/>
        </w:rPr>
        <w:t>grew</w:t>
      </w:r>
      <w:r w:rsidR="00B740B5">
        <w:rPr>
          <w:rFonts w:ascii="Arial" w:hAnsi="Arial" w:cs="Arial"/>
          <w:sz w:val="32"/>
          <w:szCs w:val="32"/>
        </w:rPr>
        <w:t xml:space="preserve"> by</w:t>
      </w:r>
      <w:r>
        <w:rPr>
          <w:rFonts w:ascii="Arial" w:hAnsi="Arial" w:cs="Arial"/>
          <w:sz w:val="32"/>
          <w:szCs w:val="32"/>
        </w:rPr>
        <w:t xml:space="preserve"> </w:t>
      </w:r>
      <w:r w:rsidR="00C04F16">
        <w:rPr>
          <w:rFonts w:ascii="Arial" w:hAnsi="Arial" w:cs="Arial"/>
          <w:sz w:val="32"/>
          <w:szCs w:val="32"/>
        </w:rPr>
        <w:t>3</w:t>
      </w:r>
      <w:r w:rsidR="005E50C2">
        <w:rPr>
          <w:rFonts w:ascii="Arial" w:hAnsi="Arial" w:cs="Arial"/>
          <w:sz w:val="32"/>
          <w:szCs w:val="32"/>
        </w:rPr>
        <w:t>.6</w:t>
      </w:r>
      <w:r>
        <w:rPr>
          <w:rFonts w:ascii="Arial" w:hAnsi="Arial" w:cs="Arial"/>
          <w:sz w:val="32"/>
          <w:szCs w:val="32"/>
        </w:rPr>
        <w:t xml:space="preserve">%, </w:t>
      </w:r>
      <w:r w:rsidR="00550E09">
        <w:rPr>
          <w:rFonts w:ascii="Arial" w:hAnsi="Arial" w:cs="Arial"/>
          <w:sz w:val="32"/>
          <w:szCs w:val="32"/>
        </w:rPr>
        <w:t xml:space="preserve">reflecting </w:t>
      </w:r>
      <w:r w:rsidR="00C04F16">
        <w:rPr>
          <w:rFonts w:ascii="Arial" w:hAnsi="Arial" w:cs="Arial"/>
          <w:sz w:val="32"/>
          <w:szCs w:val="32"/>
        </w:rPr>
        <w:t>increased</w:t>
      </w:r>
      <w:r w:rsidR="005E50C2" w:rsidRPr="005E50C2">
        <w:rPr>
          <w:rFonts w:ascii="Arial" w:hAnsi="Arial" w:cs="Arial"/>
          <w:sz w:val="32"/>
          <w:szCs w:val="32"/>
        </w:rPr>
        <w:t xml:space="preserve"> production </w:t>
      </w:r>
      <w:r w:rsidR="00C04F16">
        <w:rPr>
          <w:rFonts w:ascii="Arial" w:hAnsi="Arial" w:cs="Arial"/>
          <w:sz w:val="32"/>
          <w:szCs w:val="32"/>
        </w:rPr>
        <w:t>in</w:t>
      </w:r>
      <w:r w:rsidR="005E50C2" w:rsidRPr="005E50C2">
        <w:rPr>
          <w:rFonts w:ascii="Arial" w:hAnsi="Arial" w:cs="Arial"/>
          <w:sz w:val="32"/>
          <w:szCs w:val="32"/>
        </w:rPr>
        <w:t xml:space="preserve"> the heavier weighted alumina component</w:t>
      </w:r>
      <w:r w:rsidR="005E50C2">
        <w:rPr>
          <w:rFonts w:ascii="Arial" w:hAnsi="Arial" w:cs="Arial"/>
          <w:sz w:val="32"/>
          <w:szCs w:val="32"/>
        </w:rPr>
        <w:t>,</w:t>
      </w:r>
      <w:r w:rsidR="005E50C2" w:rsidRPr="005E50C2">
        <w:rPr>
          <w:rFonts w:ascii="Arial" w:hAnsi="Arial" w:cs="Arial"/>
          <w:sz w:val="32"/>
          <w:szCs w:val="32"/>
        </w:rPr>
        <w:t xml:space="preserve"> as crude bauxite production </w:t>
      </w:r>
      <w:r w:rsidR="00C04F16">
        <w:rPr>
          <w:rFonts w:ascii="Arial" w:hAnsi="Arial" w:cs="Arial"/>
          <w:sz w:val="32"/>
          <w:szCs w:val="32"/>
        </w:rPr>
        <w:t>contract</w:t>
      </w:r>
      <w:r w:rsidR="005E50C2" w:rsidRPr="005E50C2">
        <w:rPr>
          <w:rFonts w:ascii="Arial" w:hAnsi="Arial" w:cs="Arial"/>
          <w:sz w:val="32"/>
          <w:szCs w:val="32"/>
        </w:rPr>
        <w:t>ed</w:t>
      </w:r>
      <w:r w:rsidR="005E50C2">
        <w:rPr>
          <w:rFonts w:ascii="Arial" w:hAnsi="Arial" w:cs="Arial"/>
          <w:sz w:val="32"/>
          <w:szCs w:val="32"/>
        </w:rPr>
        <w:t>.</w:t>
      </w:r>
    </w:p>
    <w:p w:rsidR="005E50C2" w:rsidRDefault="005E50C2" w:rsidP="008E1D4C">
      <w:pPr>
        <w:spacing w:line="360" w:lineRule="auto"/>
        <w:jc w:val="both"/>
        <w:rPr>
          <w:rFonts w:ascii="Arial" w:hAnsi="Arial" w:cs="Arial"/>
          <w:sz w:val="32"/>
          <w:szCs w:val="32"/>
        </w:rPr>
      </w:pPr>
    </w:p>
    <w:p w:rsidR="00074C03" w:rsidRPr="00C04F16" w:rsidRDefault="00074C03" w:rsidP="00C04F16">
      <w:pPr>
        <w:spacing w:line="360" w:lineRule="auto"/>
        <w:jc w:val="both"/>
        <w:rPr>
          <w:rFonts w:ascii="Arial" w:hAnsi="Arial" w:cs="Arial"/>
          <w:sz w:val="32"/>
          <w:szCs w:val="32"/>
          <w:lang w:val="en-JM"/>
        </w:rPr>
      </w:pPr>
      <w:r w:rsidRPr="00C04F16">
        <w:rPr>
          <w:rFonts w:ascii="Arial" w:hAnsi="Arial" w:cs="Arial"/>
          <w:sz w:val="32"/>
          <w:szCs w:val="32"/>
        </w:rPr>
        <w:t xml:space="preserve">The growth in Alumina production (up 7.1%) was due to higher global demand and reflected increased average capacity utilization rate at alumina plants, up </w:t>
      </w:r>
      <w:r w:rsidR="009B5D76">
        <w:rPr>
          <w:rFonts w:ascii="Arial" w:hAnsi="Arial" w:cs="Arial"/>
          <w:sz w:val="32"/>
          <w:szCs w:val="32"/>
        </w:rPr>
        <w:t>2.9</w:t>
      </w:r>
      <w:r w:rsidRPr="00C04F16">
        <w:rPr>
          <w:rFonts w:ascii="Arial" w:hAnsi="Arial" w:cs="Arial"/>
          <w:sz w:val="32"/>
          <w:szCs w:val="32"/>
        </w:rPr>
        <w:t xml:space="preserve"> percentage points to </w:t>
      </w:r>
      <w:r w:rsidR="009B5D76">
        <w:rPr>
          <w:rFonts w:ascii="Arial" w:hAnsi="Arial" w:cs="Arial"/>
          <w:sz w:val="32"/>
          <w:szCs w:val="32"/>
        </w:rPr>
        <w:t>43.0</w:t>
      </w:r>
      <w:r w:rsidR="00C04F16">
        <w:rPr>
          <w:rFonts w:ascii="Arial" w:hAnsi="Arial" w:cs="Arial"/>
          <w:sz w:val="32"/>
          <w:szCs w:val="32"/>
        </w:rPr>
        <w:t>%</w:t>
      </w:r>
      <w:r w:rsidRPr="00C04F16">
        <w:rPr>
          <w:rFonts w:ascii="Arial" w:hAnsi="Arial" w:cs="Arial"/>
          <w:sz w:val="32"/>
          <w:szCs w:val="32"/>
        </w:rPr>
        <w:t>. Higher output levels were recorded at both operating plants:</w:t>
      </w:r>
      <w:r w:rsidR="00C04F16">
        <w:rPr>
          <w:rFonts w:ascii="Arial" w:hAnsi="Arial" w:cs="Arial"/>
          <w:sz w:val="32"/>
          <w:szCs w:val="32"/>
          <w:lang w:val="en-JM"/>
        </w:rPr>
        <w:t xml:space="preserve"> </w:t>
      </w:r>
      <w:r w:rsidRPr="00C04F16">
        <w:rPr>
          <w:rFonts w:ascii="Arial" w:hAnsi="Arial" w:cs="Arial"/>
          <w:sz w:val="32"/>
          <w:szCs w:val="32"/>
        </w:rPr>
        <w:t>Windalco’s Ewarton plant (up 16.7%) and Jamalco (up 3.6%)</w:t>
      </w:r>
      <w:r w:rsidR="00C04F16">
        <w:rPr>
          <w:rFonts w:ascii="Arial" w:hAnsi="Arial" w:cs="Arial"/>
          <w:sz w:val="32"/>
          <w:szCs w:val="32"/>
        </w:rPr>
        <w:t>.</w:t>
      </w:r>
    </w:p>
    <w:p w:rsidR="008E1D4C" w:rsidRDefault="008E1D4C" w:rsidP="008E1D4C">
      <w:pPr>
        <w:spacing w:line="360" w:lineRule="auto"/>
        <w:jc w:val="both"/>
        <w:rPr>
          <w:rFonts w:ascii="Arial" w:hAnsi="Arial" w:cs="Arial"/>
          <w:b/>
          <w:sz w:val="32"/>
          <w:szCs w:val="32"/>
        </w:rPr>
      </w:pPr>
    </w:p>
    <w:p w:rsidR="00074C03" w:rsidRDefault="00074C03" w:rsidP="00C04F16">
      <w:pPr>
        <w:spacing w:line="360" w:lineRule="auto"/>
        <w:jc w:val="both"/>
        <w:rPr>
          <w:rFonts w:ascii="Arial" w:hAnsi="Arial" w:cs="Arial"/>
          <w:sz w:val="32"/>
          <w:szCs w:val="32"/>
        </w:rPr>
      </w:pPr>
      <w:r w:rsidRPr="00C04F16">
        <w:rPr>
          <w:rFonts w:ascii="Arial" w:hAnsi="Arial" w:cs="Arial"/>
          <w:sz w:val="32"/>
          <w:szCs w:val="32"/>
        </w:rPr>
        <w:t xml:space="preserve">Crude bauxite production (down 10.3%) was </w:t>
      </w:r>
      <w:r w:rsidR="00DE556D">
        <w:rPr>
          <w:rFonts w:ascii="Arial" w:hAnsi="Arial" w:cs="Arial"/>
          <w:sz w:val="32"/>
          <w:szCs w:val="32"/>
        </w:rPr>
        <w:t>constrained</w:t>
      </w:r>
      <w:r w:rsidR="00DE556D" w:rsidRPr="00C04F16">
        <w:rPr>
          <w:rFonts w:ascii="Arial" w:hAnsi="Arial" w:cs="Arial"/>
          <w:sz w:val="32"/>
          <w:szCs w:val="32"/>
        </w:rPr>
        <w:t xml:space="preserve"> </w:t>
      </w:r>
      <w:r w:rsidRPr="00C04F16">
        <w:rPr>
          <w:rFonts w:ascii="Arial" w:hAnsi="Arial" w:cs="Arial"/>
          <w:sz w:val="32"/>
          <w:szCs w:val="32"/>
        </w:rPr>
        <w:t>by reduced demand resulting from industrial action at one of the two refineries in the USA which purchases Jamaica’s bauxite.</w:t>
      </w:r>
      <w:r w:rsidR="00C04F16">
        <w:rPr>
          <w:rFonts w:ascii="Arial" w:hAnsi="Arial" w:cs="Arial"/>
          <w:sz w:val="32"/>
          <w:szCs w:val="32"/>
        </w:rPr>
        <w:t xml:space="preserve"> The average bauxite Capacity Utilization Rate declined by 13.</w:t>
      </w:r>
      <w:r w:rsidR="008816AC">
        <w:rPr>
          <w:rFonts w:ascii="Arial" w:hAnsi="Arial" w:cs="Arial"/>
          <w:sz w:val="32"/>
          <w:szCs w:val="32"/>
        </w:rPr>
        <w:t>5</w:t>
      </w:r>
      <w:r w:rsidR="00C04F16">
        <w:rPr>
          <w:rFonts w:ascii="Arial" w:hAnsi="Arial" w:cs="Arial"/>
          <w:sz w:val="32"/>
          <w:szCs w:val="32"/>
        </w:rPr>
        <w:t xml:space="preserve"> percentage points to 8</w:t>
      </w:r>
      <w:r w:rsidR="009B5D76">
        <w:rPr>
          <w:rFonts w:ascii="Arial" w:hAnsi="Arial" w:cs="Arial"/>
          <w:sz w:val="32"/>
          <w:szCs w:val="32"/>
        </w:rPr>
        <w:t>6</w:t>
      </w:r>
      <w:r w:rsidR="00C04F16">
        <w:rPr>
          <w:rFonts w:ascii="Arial" w:hAnsi="Arial" w:cs="Arial"/>
          <w:sz w:val="32"/>
          <w:szCs w:val="32"/>
        </w:rPr>
        <w:t>.</w:t>
      </w:r>
      <w:r w:rsidR="008816AC">
        <w:rPr>
          <w:rFonts w:ascii="Arial" w:hAnsi="Arial" w:cs="Arial"/>
          <w:sz w:val="32"/>
          <w:szCs w:val="32"/>
        </w:rPr>
        <w:t>5</w:t>
      </w:r>
      <w:r w:rsidR="00C04F16">
        <w:rPr>
          <w:rFonts w:ascii="Arial" w:hAnsi="Arial" w:cs="Arial"/>
          <w:sz w:val="32"/>
          <w:szCs w:val="32"/>
        </w:rPr>
        <w:t>%.</w:t>
      </w:r>
    </w:p>
    <w:p w:rsidR="00C04F16" w:rsidRDefault="00C04F16" w:rsidP="00C04F16">
      <w:pPr>
        <w:spacing w:line="360" w:lineRule="auto"/>
        <w:jc w:val="both"/>
        <w:rPr>
          <w:rFonts w:ascii="Arial" w:hAnsi="Arial" w:cs="Arial"/>
          <w:sz w:val="32"/>
          <w:szCs w:val="32"/>
        </w:rPr>
      </w:pPr>
    </w:p>
    <w:p w:rsidR="002564A4" w:rsidRPr="00945DFD" w:rsidRDefault="002564A4" w:rsidP="002564A4">
      <w:pPr>
        <w:spacing w:line="360" w:lineRule="auto"/>
        <w:jc w:val="both"/>
        <w:rPr>
          <w:rFonts w:ascii="Arial" w:hAnsi="Arial" w:cs="Arial"/>
          <w:b/>
          <w:color w:val="000000" w:themeColor="text1"/>
          <w:sz w:val="32"/>
          <w:szCs w:val="32"/>
          <w:lang w:val="en-JM"/>
        </w:rPr>
      </w:pPr>
      <w:r w:rsidRPr="00945DFD">
        <w:rPr>
          <w:rFonts w:ascii="Arial" w:hAnsi="Arial" w:cs="Arial"/>
          <w:b/>
          <w:color w:val="000000" w:themeColor="text1"/>
          <w:sz w:val="32"/>
          <w:szCs w:val="32"/>
          <w:lang w:val="en-JM"/>
        </w:rPr>
        <w:t>Manufacture</w:t>
      </w:r>
    </w:p>
    <w:p w:rsidR="008816AC" w:rsidRPr="008B4159" w:rsidRDefault="00550E09" w:rsidP="00550E09">
      <w:pPr>
        <w:spacing w:line="360" w:lineRule="auto"/>
        <w:jc w:val="both"/>
        <w:rPr>
          <w:rFonts w:ascii="Arial" w:hAnsi="Arial" w:cs="Arial"/>
          <w:sz w:val="32"/>
          <w:szCs w:val="32"/>
          <w:lang w:val="en-JM"/>
        </w:rPr>
      </w:pPr>
      <w:r w:rsidRPr="00945DFD">
        <w:rPr>
          <w:rFonts w:ascii="Arial" w:hAnsi="Arial" w:cs="Arial"/>
          <w:sz w:val="32"/>
          <w:szCs w:val="32"/>
        </w:rPr>
        <w:t xml:space="preserve">Real Value Added for </w:t>
      </w:r>
      <w:r w:rsidR="00E30CF2" w:rsidRPr="00945DFD">
        <w:rPr>
          <w:rFonts w:ascii="Arial" w:hAnsi="Arial" w:cs="Arial"/>
          <w:sz w:val="32"/>
          <w:szCs w:val="32"/>
        </w:rPr>
        <w:t>Manufactur</w:t>
      </w:r>
      <w:r w:rsidR="007F1472" w:rsidRPr="00945DFD">
        <w:rPr>
          <w:rFonts w:ascii="Arial" w:hAnsi="Arial" w:cs="Arial"/>
          <w:sz w:val="32"/>
          <w:szCs w:val="32"/>
        </w:rPr>
        <w:t>e</w:t>
      </w:r>
      <w:r w:rsidRPr="00945DFD">
        <w:rPr>
          <w:rFonts w:ascii="Arial" w:hAnsi="Arial" w:cs="Arial"/>
          <w:sz w:val="32"/>
          <w:szCs w:val="32"/>
        </w:rPr>
        <w:t xml:space="preserve"> is estimated to have declined by </w:t>
      </w:r>
      <w:r w:rsidR="00C04F16" w:rsidRPr="00945DFD">
        <w:rPr>
          <w:rFonts w:ascii="Arial" w:hAnsi="Arial" w:cs="Arial"/>
          <w:b/>
          <w:sz w:val="32"/>
          <w:szCs w:val="32"/>
        </w:rPr>
        <w:t>0.5</w:t>
      </w:r>
      <w:r w:rsidRPr="00945DFD">
        <w:rPr>
          <w:rFonts w:ascii="Arial" w:hAnsi="Arial" w:cs="Arial"/>
          <w:b/>
          <w:bCs/>
          <w:sz w:val="32"/>
          <w:szCs w:val="32"/>
        </w:rPr>
        <w:t>%,</w:t>
      </w:r>
      <w:r w:rsidRPr="00945DFD">
        <w:rPr>
          <w:rFonts w:ascii="Arial" w:hAnsi="Arial" w:cs="Arial"/>
          <w:sz w:val="32"/>
          <w:szCs w:val="32"/>
        </w:rPr>
        <w:t xml:space="preserve"> due </w:t>
      </w:r>
      <w:r w:rsidR="00C04F16" w:rsidRPr="00945DFD">
        <w:rPr>
          <w:rFonts w:ascii="Arial" w:hAnsi="Arial" w:cs="Arial"/>
          <w:sz w:val="32"/>
          <w:szCs w:val="32"/>
        </w:rPr>
        <w:t xml:space="preserve">largely </w:t>
      </w:r>
      <w:r w:rsidRPr="00945DFD">
        <w:rPr>
          <w:rFonts w:ascii="Arial" w:hAnsi="Arial" w:cs="Arial"/>
          <w:sz w:val="32"/>
          <w:szCs w:val="32"/>
        </w:rPr>
        <w:t xml:space="preserve">to </w:t>
      </w:r>
      <w:r w:rsidR="000B2091" w:rsidRPr="00945DFD">
        <w:rPr>
          <w:rFonts w:ascii="Arial" w:hAnsi="Arial" w:cs="Arial"/>
          <w:sz w:val="32"/>
          <w:szCs w:val="32"/>
          <w:lang w:val="en-JM"/>
        </w:rPr>
        <w:t xml:space="preserve">a contraction </w:t>
      </w:r>
      <w:r w:rsidR="001122A2" w:rsidRPr="00945DFD">
        <w:rPr>
          <w:rFonts w:ascii="Arial" w:hAnsi="Arial" w:cs="Arial"/>
          <w:sz w:val="32"/>
          <w:szCs w:val="32"/>
          <w:lang w:val="en-JM"/>
        </w:rPr>
        <w:t>in</w:t>
      </w:r>
      <w:r w:rsidR="000B2091" w:rsidRPr="00945DFD">
        <w:rPr>
          <w:rFonts w:ascii="Arial" w:hAnsi="Arial" w:cs="Arial"/>
          <w:sz w:val="32"/>
          <w:szCs w:val="32"/>
          <w:lang w:val="en-JM"/>
        </w:rPr>
        <w:t xml:space="preserve"> the </w:t>
      </w:r>
      <w:r w:rsidR="000B2091" w:rsidRPr="00945DFD">
        <w:rPr>
          <w:rFonts w:ascii="Arial" w:hAnsi="Arial" w:cs="Arial"/>
          <w:sz w:val="32"/>
          <w:szCs w:val="32"/>
          <w:u w:val="single"/>
          <w:lang w:val="en-JM"/>
        </w:rPr>
        <w:t>Other Manufactur</w:t>
      </w:r>
      <w:r w:rsidR="0037502D">
        <w:rPr>
          <w:rFonts w:ascii="Arial" w:hAnsi="Arial" w:cs="Arial"/>
          <w:sz w:val="32"/>
          <w:szCs w:val="32"/>
          <w:u w:val="single"/>
          <w:lang w:val="en-JM"/>
        </w:rPr>
        <w:t>e</w:t>
      </w:r>
      <w:r w:rsidR="000B2091" w:rsidRPr="00945DFD">
        <w:rPr>
          <w:rFonts w:ascii="Arial" w:hAnsi="Arial" w:cs="Arial"/>
          <w:sz w:val="32"/>
          <w:szCs w:val="32"/>
          <w:lang w:val="en-JM"/>
        </w:rPr>
        <w:t xml:space="preserve"> category, which reflected lower output levels for </w:t>
      </w:r>
      <w:r w:rsidR="00C04F16" w:rsidRPr="00945DFD">
        <w:rPr>
          <w:rFonts w:ascii="Arial" w:hAnsi="Arial" w:cs="Arial"/>
          <w:sz w:val="32"/>
          <w:szCs w:val="32"/>
          <w:lang w:val="en-JM"/>
        </w:rPr>
        <w:t>all products within</w:t>
      </w:r>
      <w:r w:rsidR="001122A2" w:rsidRPr="00945DFD">
        <w:rPr>
          <w:rFonts w:ascii="Arial" w:hAnsi="Arial" w:cs="Arial"/>
          <w:sz w:val="32"/>
          <w:szCs w:val="32"/>
          <w:lang w:val="en-JM"/>
        </w:rPr>
        <w:t xml:space="preserve"> the </w:t>
      </w:r>
      <w:r w:rsidR="00C04F16" w:rsidRPr="00945DFD">
        <w:rPr>
          <w:rFonts w:ascii="Arial" w:hAnsi="Arial" w:cs="Arial"/>
          <w:sz w:val="32"/>
          <w:szCs w:val="32"/>
          <w:lang w:val="en-JM"/>
        </w:rPr>
        <w:t xml:space="preserve">Petroleum </w:t>
      </w:r>
      <w:r w:rsidR="000B2091" w:rsidRPr="00945DFD">
        <w:rPr>
          <w:rFonts w:ascii="Arial" w:hAnsi="Arial" w:cs="Arial"/>
          <w:sz w:val="32"/>
          <w:szCs w:val="32"/>
          <w:lang w:val="en-JM"/>
        </w:rPr>
        <w:t>P</w:t>
      </w:r>
      <w:r w:rsidR="00C04F16" w:rsidRPr="00945DFD">
        <w:rPr>
          <w:rFonts w:ascii="Arial" w:hAnsi="Arial" w:cs="Arial"/>
          <w:sz w:val="32"/>
          <w:szCs w:val="32"/>
          <w:lang w:val="en-JM"/>
        </w:rPr>
        <w:t>roducts sub</w:t>
      </w:r>
      <w:r w:rsidR="000B2091" w:rsidRPr="00945DFD">
        <w:rPr>
          <w:rFonts w:ascii="Arial" w:hAnsi="Arial" w:cs="Arial"/>
          <w:sz w:val="32"/>
          <w:szCs w:val="32"/>
          <w:lang w:val="en-JM"/>
        </w:rPr>
        <w:t>-</w:t>
      </w:r>
      <w:r w:rsidR="00C04F16" w:rsidRPr="00945DFD">
        <w:rPr>
          <w:rFonts w:ascii="Arial" w:hAnsi="Arial" w:cs="Arial"/>
          <w:sz w:val="32"/>
          <w:szCs w:val="32"/>
          <w:lang w:val="en-JM"/>
        </w:rPr>
        <w:t>category</w:t>
      </w:r>
      <w:r w:rsidR="000B2091" w:rsidRPr="00945DFD">
        <w:rPr>
          <w:rFonts w:ascii="Arial" w:hAnsi="Arial" w:cs="Arial"/>
          <w:sz w:val="32"/>
          <w:szCs w:val="32"/>
          <w:lang w:val="en-JM"/>
        </w:rPr>
        <w:t>,</w:t>
      </w:r>
      <w:r w:rsidR="00C04F16" w:rsidRPr="00945DFD">
        <w:rPr>
          <w:rFonts w:ascii="Arial" w:hAnsi="Arial" w:cs="Arial"/>
          <w:sz w:val="32"/>
          <w:szCs w:val="32"/>
          <w:lang w:val="en-JM"/>
        </w:rPr>
        <w:t xml:space="preserve"> led by </w:t>
      </w:r>
      <w:r w:rsidR="009B5D76" w:rsidRPr="00945DFD">
        <w:rPr>
          <w:rFonts w:ascii="Arial" w:hAnsi="Arial" w:cs="Arial"/>
          <w:sz w:val="32"/>
          <w:szCs w:val="32"/>
          <w:lang w:val="en-JM"/>
        </w:rPr>
        <w:t>Automotive Diesel Oil, down 33.6%</w:t>
      </w:r>
      <w:r w:rsidR="009B5D76">
        <w:rPr>
          <w:rFonts w:ascii="Arial" w:hAnsi="Arial" w:cs="Arial"/>
          <w:sz w:val="32"/>
          <w:szCs w:val="32"/>
          <w:lang w:val="en-JM"/>
        </w:rPr>
        <w:t xml:space="preserve">, </w:t>
      </w:r>
      <w:r w:rsidR="00C04F16" w:rsidRPr="00945DFD">
        <w:rPr>
          <w:rFonts w:ascii="Arial" w:hAnsi="Arial" w:cs="Arial"/>
          <w:sz w:val="32"/>
          <w:szCs w:val="32"/>
          <w:lang w:val="en-JM"/>
        </w:rPr>
        <w:t xml:space="preserve">Gasoline, down 14.9%, and Fuel Oil, down 22.8%. </w:t>
      </w:r>
      <w:r w:rsidR="002C052F" w:rsidRPr="00C27896">
        <w:rPr>
          <w:rFonts w:ascii="Arial" w:hAnsi="Arial" w:cs="Arial"/>
          <w:sz w:val="32"/>
          <w:szCs w:val="32"/>
          <w:lang w:val="en-JM"/>
        </w:rPr>
        <w:t>This decl</w:t>
      </w:r>
      <w:r w:rsidR="00C27896" w:rsidRPr="00C27896">
        <w:rPr>
          <w:rFonts w:ascii="Arial" w:hAnsi="Arial" w:cs="Arial"/>
          <w:sz w:val="32"/>
          <w:szCs w:val="32"/>
          <w:lang w:val="en-JM"/>
        </w:rPr>
        <w:t xml:space="preserve">ine was largely attributed to </w:t>
      </w:r>
      <w:r w:rsidR="00DE556D">
        <w:rPr>
          <w:rFonts w:ascii="Arial" w:hAnsi="Arial" w:cs="Arial"/>
          <w:sz w:val="32"/>
          <w:szCs w:val="32"/>
          <w:lang w:val="en-JM"/>
        </w:rPr>
        <w:t>an unscheduled</w:t>
      </w:r>
      <w:r w:rsidR="00DE556D" w:rsidRPr="00C27896">
        <w:rPr>
          <w:rFonts w:ascii="Arial" w:hAnsi="Arial" w:cs="Arial"/>
          <w:sz w:val="32"/>
          <w:szCs w:val="32"/>
          <w:lang w:val="en-JM"/>
        </w:rPr>
        <w:t xml:space="preserve"> </w:t>
      </w:r>
      <w:r w:rsidR="00C27896" w:rsidRPr="00C27896">
        <w:rPr>
          <w:rFonts w:ascii="Arial" w:hAnsi="Arial" w:cs="Arial"/>
          <w:sz w:val="32"/>
          <w:szCs w:val="32"/>
          <w:lang w:val="en-JM"/>
        </w:rPr>
        <w:t>one month closure</w:t>
      </w:r>
      <w:r w:rsidR="002C052F" w:rsidRPr="00C27896">
        <w:rPr>
          <w:rFonts w:ascii="Arial" w:hAnsi="Arial" w:cs="Arial"/>
          <w:sz w:val="32"/>
          <w:szCs w:val="32"/>
          <w:lang w:val="en-JM"/>
        </w:rPr>
        <w:t xml:space="preserve"> of the Petroleum Refinery for maintenance</w:t>
      </w:r>
      <w:r w:rsidR="00C27896">
        <w:rPr>
          <w:rFonts w:ascii="Arial" w:hAnsi="Arial" w:cs="Arial"/>
          <w:sz w:val="32"/>
          <w:szCs w:val="32"/>
          <w:lang w:val="en-JM"/>
        </w:rPr>
        <w:t xml:space="preserve"> resulting in a 23 percentage points decline in </w:t>
      </w:r>
      <w:r w:rsidR="00DE556D">
        <w:rPr>
          <w:rFonts w:ascii="Arial" w:hAnsi="Arial" w:cs="Arial"/>
          <w:sz w:val="32"/>
          <w:szCs w:val="32"/>
          <w:lang w:val="en-JM"/>
        </w:rPr>
        <w:t xml:space="preserve">its </w:t>
      </w:r>
      <w:r w:rsidR="00C27896">
        <w:rPr>
          <w:rFonts w:ascii="Arial" w:hAnsi="Arial" w:cs="Arial"/>
          <w:sz w:val="32"/>
          <w:szCs w:val="32"/>
          <w:lang w:val="en-JM"/>
        </w:rPr>
        <w:t xml:space="preserve">average capacity utilization rate to 71 per cent. </w:t>
      </w:r>
      <w:r w:rsidR="002C052F" w:rsidRPr="002C052F">
        <w:rPr>
          <w:rFonts w:ascii="Arial" w:hAnsi="Arial" w:cs="Arial"/>
          <w:color w:val="FF0000"/>
          <w:sz w:val="32"/>
          <w:szCs w:val="32"/>
          <w:lang w:val="en-JM"/>
        </w:rPr>
        <w:t xml:space="preserve"> </w:t>
      </w:r>
      <w:r w:rsidR="008B4159">
        <w:rPr>
          <w:rFonts w:ascii="Arial" w:hAnsi="Arial" w:cs="Arial"/>
          <w:sz w:val="32"/>
          <w:szCs w:val="32"/>
          <w:lang w:val="en-JM"/>
        </w:rPr>
        <w:t>The decline in Petroleum products outweighed an estimated increase in other components, such as</w:t>
      </w:r>
      <w:r w:rsidR="0037502D">
        <w:rPr>
          <w:rFonts w:ascii="Arial" w:hAnsi="Arial" w:cs="Arial"/>
          <w:sz w:val="32"/>
          <w:szCs w:val="32"/>
          <w:lang w:val="en-JM"/>
        </w:rPr>
        <w:t xml:space="preserve"> in</w:t>
      </w:r>
      <w:r w:rsidR="008B4159">
        <w:rPr>
          <w:rFonts w:ascii="Arial" w:hAnsi="Arial" w:cs="Arial"/>
          <w:sz w:val="32"/>
          <w:szCs w:val="32"/>
          <w:lang w:val="en-JM"/>
        </w:rPr>
        <w:t xml:space="preserve"> the Chemicals and Chemical products </w:t>
      </w:r>
      <w:r w:rsidR="0037502D">
        <w:rPr>
          <w:rFonts w:ascii="Arial" w:hAnsi="Arial" w:cs="Arial"/>
          <w:sz w:val="32"/>
          <w:szCs w:val="32"/>
          <w:lang w:val="en-JM"/>
        </w:rPr>
        <w:t>sub-</w:t>
      </w:r>
      <w:r w:rsidR="008B4159">
        <w:rPr>
          <w:rFonts w:ascii="Arial" w:hAnsi="Arial" w:cs="Arial"/>
          <w:sz w:val="32"/>
          <w:szCs w:val="32"/>
          <w:lang w:val="en-JM"/>
        </w:rPr>
        <w:t xml:space="preserve">category. </w:t>
      </w:r>
    </w:p>
    <w:p w:rsidR="0037502D" w:rsidRDefault="0037502D" w:rsidP="00550E09">
      <w:pPr>
        <w:spacing w:line="360" w:lineRule="auto"/>
        <w:jc w:val="both"/>
        <w:rPr>
          <w:rFonts w:ascii="Arial" w:hAnsi="Arial" w:cs="Arial"/>
          <w:sz w:val="32"/>
          <w:szCs w:val="32"/>
          <w:lang w:val="en-JM"/>
        </w:rPr>
      </w:pPr>
    </w:p>
    <w:p w:rsidR="00CE659F" w:rsidRPr="00945DFD" w:rsidRDefault="0073068A" w:rsidP="00550E09">
      <w:pPr>
        <w:spacing w:line="360" w:lineRule="auto"/>
        <w:jc w:val="both"/>
        <w:rPr>
          <w:rFonts w:ascii="Arial" w:hAnsi="Arial" w:cs="Arial"/>
          <w:sz w:val="32"/>
          <w:szCs w:val="32"/>
          <w:lang w:val="en-JM"/>
        </w:rPr>
      </w:pPr>
      <w:r>
        <w:rPr>
          <w:rFonts w:ascii="Arial" w:hAnsi="Arial" w:cs="Arial"/>
          <w:sz w:val="32"/>
          <w:szCs w:val="32"/>
          <w:lang w:val="en-JM"/>
        </w:rPr>
        <w:t xml:space="preserve">The </w:t>
      </w:r>
      <w:r w:rsidRPr="00945DFD">
        <w:rPr>
          <w:rFonts w:ascii="Arial" w:hAnsi="Arial" w:cs="Arial"/>
          <w:sz w:val="32"/>
          <w:szCs w:val="32"/>
          <w:lang w:val="en-JM"/>
        </w:rPr>
        <w:t>decline</w:t>
      </w:r>
      <w:r w:rsidR="0036633A">
        <w:rPr>
          <w:rFonts w:ascii="Arial" w:hAnsi="Arial" w:cs="Arial"/>
          <w:sz w:val="32"/>
          <w:szCs w:val="32"/>
          <w:lang w:val="en-JM"/>
        </w:rPr>
        <w:t xml:space="preserve"> in </w:t>
      </w:r>
      <w:r w:rsidR="0037502D">
        <w:rPr>
          <w:rFonts w:ascii="Arial" w:hAnsi="Arial" w:cs="Arial"/>
          <w:sz w:val="32"/>
          <w:szCs w:val="32"/>
          <w:lang w:val="en-JM"/>
        </w:rPr>
        <w:t xml:space="preserve">the </w:t>
      </w:r>
      <w:r w:rsidR="0036633A" w:rsidRPr="0036633A">
        <w:rPr>
          <w:rFonts w:ascii="Arial" w:hAnsi="Arial" w:cs="Arial"/>
          <w:sz w:val="32"/>
          <w:szCs w:val="32"/>
          <w:u w:val="single"/>
          <w:lang w:val="en-JM"/>
        </w:rPr>
        <w:t>Other Manufactur</w:t>
      </w:r>
      <w:r w:rsidR="0037502D">
        <w:rPr>
          <w:rFonts w:ascii="Arial" w:hAnsi="Arial" w:cs="Arial"/>
          <w:sz w:val="32"/>
          <w:szCs w:val="32"/>
          <w:u w:val="single"/>
          <w:lang w:val="en-JM"/>
        </w:rPr>
        <w:t>e</w:t>
      </w:r>
      <w:r w:rsidR="0036633A">
        <w:rPr>
          <w:rFonts w:ascii="Arial" w:hAnsi="Arial" w:cs="Arial"/>
          <w:sz w:val="32"/>
          <w:szCs w:val="32"/>
          <w:lang w:val="en-JM"/>
        </w:rPr>
        <w:t xml:space="preserve"> </w:t>
      </w:r>
      <w:r w:rsidR="0037502D">
        <w:rPr>
          <w:rFonts w:ascii="Arial" w:hAnsi="Arial" w:cs="Arial"/>
          <w:sz w:val="32"/>
          <w:szCs w:val="32"/>
          <w:lang w:val="en-JM"/>
        </w:rPr>
        <w:t xml:space="preserve">component </w:t>
      </w:r>
      <w:r w:rsidR="0036633A">
        <w:rPr>
          <w:rFonts w:ascii="Arial" w:hAnsi="Arial" w:cs="Arial"/>
          <w:sz w:val="32"/>
          <w:szCs w:val="32"/>
          <w:lang w:val="en-JM"/>
        </w:rPr>
        <w:t>was</w:t>
      </w:r>
      <w:r w:rsidR="00DE556D" w:rsidRPr="00945DFD">
        <w:rPr>
          <w:rFonts w:ascii="Arial" w:hAnsi="Arial" w:cs="Arial"/>
          <w:sz w:val="32"/>
          <w:szCs w:val="32"/>
          <w:lang w:val="en-JM"/>
        </w:rPr>
        <w:t xml:space="preserve"> </w:t>
      </w:r>
      <w:r w:rsidR="00DE556D">
        <w:rPr>
          <w:rFonts w:ascii="Arial" w:hAnsi="Arial" w:cs="Arial"/>
          <w:sz w:val="32"/>
          <w:szCs w:val="32"/>
          <w:lang w:val="en-JM"/>
        </w:rPr>
        <w:t>only partially offset</w:t>
      </w:r>
      <w:r w:rsidR="00DE556D" w:rsidRPr="00945DFD">
        <w:rPr>
          <w:rFonts w:ascii="Arial" w:hAnsi="Arial" w:cs="Arial"/>
          <w:sz w:val="32"/>
          <w:szCs w:val="32"/>
          <w:lang w:val="en-JM"/>
        </w:rPr>
        <w:t xml:space="preserve"> </w:t>
      </w:r>
      <w:r w:rsidR="00DB7AE8" w:rsidRPr="00945DFD">
        <w:rPr>
          <w:rFonts w:ascii="Arial" w:hAnsi="Arial" w:cs="Arial"/>
          <w:sz w:val="32"/>
          <w:szCs w:val="32"/>
          <w:lang w:val="en-JM"/>
        </w:rPr>
        <w:t xml:space="preserve">by the </w:t>
      </w:r>
      <w:r w:rsidR="000B2091" w:rsidRPr="00945DFD">
        <w:rPr>
          <w:rFonts w:ascii="Arial" w:hAnsi="Arial" w:cs="Arial"/>
          <w:sz w:val="32"/>
          <w:szCs w:val="32"/>
          <w:lang w:val="en-JM"/>
        </w:rPr>
        <w:t xml:space="preserve">improved performance recorded for </w:t>
      </w:r>
      <w:r w:rsidR="00C04F16" w:rsidRPr="00945DFD">
        <w:rPr>
          <w:rFonts w:ascii="Arial" w:hAnsi="Arial" w:cs="Arial"/>
          <w:sz w:val="32"/>
          <w:szCs w:val="32"/>
          <w:lang w:val="en-JM"/>
        </w:rPr>
        <w:t>t</w:t>
      </w:r>
      <w:r w:rsidR="000B2091" w:rsidRPr="00945DFD">
        <w:rPr>
          <w:rFonts w:ascii="Arial" w:hAnsi="Arial" w:cs="Arial"/>
          <w:sz w:val="32"/>
          <w:szCs w:val="32"/>
          <w:lang w:val="en-JM"/>
        </w:rPr>
        <w:t xml:space="preserve">he </w:t>
      </w:r>
      <w:r w:rsidR="000B2091" w:rsidRPr="00945DFD">
        <w:rPr>
          <w:rFonts w:ascii="Arial" w:hAnsi="Arial" w:cs="Arial"/>
          <w:sz w:val="32"/>
          <w:szCs w:val="32"/>
          <w:u w:val="single"/>
          <w:lang w:val="en-JM"/>
        </w:rPr>
        <w:t>Food, Beverages &amp; Tobacco</w:t>
      </w:r>
      <w:r w:rsidR="000B2091" w:rsidRPr="00945DFD">
        <w:rPr>
          <w:rFonts w:ascii="Arial" w:hAnsi="Arial" w:cs="Arial"/>
          <w:sz w:val="32"/>
          <w:szCs w:val="32"/>
          <w:lang w:val="en-JM"/>
        </w:rPr>
        <w:t xml:space="preserve"> c</w:t>
      </w:r>
      <w:r w:rsidR="00C04F16" w:rsidRPr="00945DFD">
        <w:rPr>
          <w:rFonts w:ascii="Arial" w:hAnsi="Arial" w:cs="Arial"/>
          <w:sz w:val="32"/>
          <w:szCs w:val="32"/>
          <w:lang w:val="en-JM"/>
        </w:rPr>
        <w:t>ategory</w:t>
      </w:r>
      <w:r w:rsidR="000B2091" w:rsidRPr="00945DFD">
        <w:rPr>
          <w:rFonts w:ascii="Arial" w:hAnsi="Arial" w:cs="Arial"/>
          <w:sz w:val="32"/>
          <w:szCs w:val="32"/>
          <w:lang w:val="en-JM"/>
        </w:rPr>
        <w:t xml:space="preserve"> which reported</w:t>
      </w:r>
      <w:r w:rsidR="00DB7AE8" w:rsidRPr="00945DFD">
        <w:rPr>
          <w:rFonts w:ascii="Arial" w:hAnsi="Arial" w:cs="Arial"/>
          <w:sz w:val="32"/>
          <w:szCs w:val="32"/>
          <w:lang w:val="en-JM"/>
        </w:rPr>
        <w:t xml:space="preserve"> </w:t>
      </w:r>
      <w:r w:rsidR="000B2091" w:rsidRPr="00945DFD">
        <w:rPr>
          <w:rFonts w:ascii="Arial" w:hAnsi="Arial" w:cs="Arial"/>
          <w:sz w:val="32"/>
          <w:szCs w:val="32"/>
          <w:lang w:val="en-JM"/>
        </w:rPr>
        <w:t>i</w:t>
      </w:r>
      <w:r w:rsidR="0017263C" w:rsidRPr="00945DFD">
        <w:rPr>
          <w:rFonts w:ascii="Arial" w:hAnsi="Arial" w:cs="Arial"/>
          <w:sz w:val="32"/>
          <w:szCs w:val="32"/>
          <w:lang w:val="en-JM"/>
        </w:rPr>
        <w:t>ncreased output</w:t>
      </w:r>
      <w:r w:rsidR="00A830F8" w:rsidRPr="00945DFD">
        <w:rPr>
          <w:rFonts w:ascii="Arial" w:hAnsi="Arial" w:cs="Arial"/>
          <w:sz w:val="32"/>
          <w:szCs w:val="32"/>
          <w:lang w:val="en-JM"/>
        </w:rPr>
        <w:t xml:space="preserve"> </w:t>
      </w:r>
      <w:r w:rsidR="00D44040" w:rsidRPr="00945DFD">
        <w:rPr>
          <w:rFonts w:ascii="Arial" w:hAnsi="Arial" w:cs="Arial"/>
          <w:sz w:val="32"/>
          <w:szCs w:val="32"/>
          <w:lang w:val="en-JM"/>
        </w:rPr>
        <w:t>for:</w:t>
      </w:r>
    </w:p>
    <w:p w:rsidR="00550E09" w:rsidRPr="00945DFD" w:rsidRDefault="0017263C" w:rsidP="004B708E">
      <w:pPr>
        <w:pStyle w:val="ListParagraph"/>
        <w:numPr>
          <w:ilvl w:val="0"/>
          <w:numId w:val="15"/>
        </w:numPr>
        <w:spacing w:line="360" w:lineRule="auto"/>
        <w:jc w:val="both"/>
        <w:rPr>
          <w:rFonts w:ascii="Arial" w:hAnsi="Arial" w:cs="Arial"/>
          <w:sz w:val="32"/>
          <w:szCs w:val="32"/>
        </w:rPr>
      </w:pPr>
      <w:r w:rsidRPr="00945DFD">
        <w:rPr>
          <w:rFonts w:ascii="Arial" w:hAnsi="Arial" w:cs="Arial"/>
          <w:sz w:val="32"/>
          <w:szCs w:val="32"/>
        </w:rPr>
        <w:t xml:space="preserve">Poultry Meat (up </w:t>
      </w:r>
      <w:r w:rsidR="00DB7AE8" w:rsidRPr="00945DFD">
        <w:rPr>
          <w:rFonts w:ascii="Arial" w:hAnsi="Arial" w:cs="Arial"/>
          <w:sz w:val="32"/>
          <w:szCs w:val="32"/>
        </w:rPr>
        <w:t>7.1</w:t>
      </w:r>
      <w:r w:rsidRPr="00945DFD">
        <w:rPr>
          <w:rFonts w:ascii="Arial" w:hAnsi="Arial" w:cs="Arial"/>
          <w:sz w:val="32"/>
          <w:szCs w:val="32"/>
        </w:rPr>
        <w:t xml:space="preserve">%); Sugar, </w:t>
      </w:r>
      <w:r w:rsidR="00E007AC" w:rsidRPr="00945DFD">
        <w:rPr>
          <w:rFonts w:ascii="Arial" w:hAnsi="Arial" w:cs="Arial"/>
          <w:sz w:val="32"/>
          <w:szCs w:val="32"/>
        </w:rPr>
        <w:t>(</w:t>
      </w:r>
      <w:r w:rsidRPr="00945DFD">
        <w:rPr>
          <w:rFonts w:ascii="Arial" w:hAnsi="Arial" w:cs="Arial"/>
          <w:sz w:val="32"/>
          <w:szCs w:val="32"/>
        </w:rPr>
        <w:t xml:space="preserve">up </w:t>
      </w:r>
      <w:r w:rsidR="00DB7AE8" w:rsidRPr="00945DFD">
        <w:rPr>
          <w:rFonts w:ascii="Arial" w:hAnsi="Arial" w:cs="Arial"/>
          <w:sz w:val="32"/>
          <w:szCs w:val="32"/>
        </w:rPr>
        <w:t>28.4</w:t>
      </w:r>
      <w:r w:rsidRPr="00945DFD">
        <w:rPr>
          <w:rFonts w:ascii="Arial" w:hAnsi="Arial" w:cs="Arial"/>
          <w:sz w:val="32"/>
          <w:szCs w:val="32"/>
        </w:rPr>
        <w:t>%</w:t>
      </w:r>
      <w:r w:rsidR="00E007AC" w:rsidRPr="00945DFD">
        <w:rPr>
          <w:rFonts w:ascii="Arial" w:hAnsi="Arial" w:cs="Arial"/>
          <w:sz w:val="32"/>
          <w:szCs w:val="32"/>
        </w:rPr>
        <w:t>)</w:t>
      </w:r>
      <w:r w:rsidRPr="00945DFD">
        <w:rPr>
          <w:rFonts w:ascii="Arial" w:hAnsi="Arial" w:cs="Arial"/>
          <w:sz w:val="32"/>
          <w:szCs w:val="32"/>
        </w:rPr>
        <w:t xml:space="preserve">; Molasses, </w:t>
      </w:r>
      <w:r w:rsidR="00E007AC" w:rsidRPr="00945DFD">
        <w:rPr>
          <w:rFonts w:ascii="Arial" w:hAnsi="Arial" w:cs="Arial"/>
          <w:sz w:val="32"/>
          <w:szCs w:val="32"/>
        </w:rPr>
        <w:t>(</w:t>
      </w:r>
      <w:r w:rsidRPr="00945DFD">
        <w:rPr>
          <w:rFonts w:ascii="Arial" w:hAnsi="Arial" w:cs="Arial"/>
          <w:sz w:val="32"/>
          <w:szCs w:val="32"/>
        </w:rPr>
        <w:t xml:space="preserve">up </w:t>
      </w:r>
      <w:r w:rsidR="00DB7AE8" w:rsidRPr="00945DFD">
        <w:rPr>
          <w:rFonts w:ascii="Arial" w:hAnsi="Arial" w:cs="Arial"/>
          <w:sz w:val="32"/>
          <w:szCs w:val="32"/>
        </w:rPr>
        <w:t>30.1</w:t>
      </w:r>
      <w:r w:rsidRPr="00945DFD">
        <w:rPr>
          <w:rFonts w:ascii="Arial" w:hAnsi="Arial" w:cs="Arial"/>
          <w:sz w:val="32"/>
          <w:szCs w:val="32"/>
        </w:rPr>
        <w:t>%</w:t>
      </w:r>
      <w:r w:rsidR="00E007AC" w:rsidRPr="00945DFD">
        <w:rPr>
          <w:rFonts w:ascii="Arial" w:hAnsi="Arial" w:cs="Arial"/>
          <w:sz w:val="32"/>
          <w:szCs w:val="32"/>
        </w:rPr>
        <w:t>)</w:t>
      </w:r>
      <w:r w:rsidR="006B1A46">
        <w:rPr>
          <w:rFonts w:ascii="Arial" w:hAnsi="Arial" w:cs="Arial"/>
          <w:sz w:val="32"/>
          <w:szCs w:val="32"/>
        </w:rPr>
        <w:t>;</w:t>
      </w:r>
      <w:r w:rsidRPr="00945DFD">
        <w:rPr>
          <w:rFonts w:ascii="Arial" w:hAnsi="Arial" w:cs="Arial"/>
          <w:sz w:val="32"/>
          <w:szCs w:val="32"/>
        </w:rPr>
        <w:t xml:space="preserve"> </w:t>
      </w:r>
      <w:r w:rsidR="00DB7AE8" w:rsidRPr="00945DFD">
        <w:rPr>
          <w:rFonts w:ascii="Arial" w:hAnsi="Arial" w:cs="Arial"/>
          <w:sz w:val="32"/>
          <w:szCs w:val="32"/>
        </w:rPr>
        <w:t>Rum &amp; Alcohol</w:t>
      </w:r>
      <w:r w:rsidR="00B96419" w:rsidRPr="00945DFD">
        <w:rPr>
          <w:rFonts w:ascii="Arial" w:hAnsi="Arial" w:cs="Arial"/>
          <w:sz w:val="32"/>
          <w:szCs w:val="32"/>
        </w:rPr>
        <w:t xml:space="preserve"> (up </w:t>
      </w:r>
      <w:r w:rsidR="00DB7AE8" w:rsidRPr="00945DFD">
        <w:rPr>
          <w:rFonts w:ascii="Arial" w:hAnsi="Arial" w:cs="Arial"/>
          <w:sz w:val="32"/>
          <w:szCs w:val="32"/>
        </w:rPr>
        <w:t>11.0%)</w:t>
      </w:r>
      <w:r w:rsidR="006B1A46">
        <w:rPr>
          <w:rFonts w:ascii="Arial" w:hAnsi="Arial" w:cs="Arial"/>
          <w:sz w:val="32"/>
          <w:szCs w:val="32"/>
        </w:rPr>
        <w:t>; and Condensed Milk (up 78.4%)</w:t>
      </w:r>
      <w:r w:rsidR="00DB7AE8" w:rsidRPr="00945DFD">
        <w:rPr>
          <w:rFonts w:ascii="Arial" w:hAnsi="Arial" w:cs="Arial"/>
          <w:sz w:val="32"/>
          <w:szCs w:val="32"/>
        </w:rPr>
        <w:t>.</w:t>
      </w:r>
    </w:p>
    <w:p w:rsidR="00E007AC" w:rsidRDefault="00E007AC" w:rsidP="002564A4">
      <w:pPr>
        <w:spacing w:line="360" w:lineRule="auto"/>
        <w:jc w:val="both"/>
        <w:rPr>
          <w:rFonts w:ascii="Arial" w:hAnsi="Arial" w:cs="Arial"/>
          <w:b/>
          <w:sz w:val="32"/>
          <w:szCs w:val="32"/>
          <w:lang w:val="en-JM"/>
        </w:rPr>
      </w:pPr>
    </w:p>
    <w:p w:rsidR="002564A4" w:rsidRDefault="002564A4" w:rsidP="002564A4">
      <w:pPr>
        <w:spacing w:line="360" w:lineRule="auto"/>
        <w:jc w:val="both"/>
        <w:rPr>
          <w:rFonts w:ascii="Arial" w:hAnsi="Arial" w:cs="Arial"/>
          <w:b/>
          <w:sz w:val="32"/>
          <w:szCs w:val="32"/>
          <w:lang w:val="en-JM"/>
        </w:rPr>
      </w:pPr>
      <w:r>
        <w:rPr>
          <w:rFonts w:ascii="Arial" w:hAnsi="Arial" w:cs="Arial"/>
          <w:b/>
          <w:sz w:val="32"/>
          <w:szCs w:val="32"/>
          <w:lang w:val="en-JM"/>
        </w:rPr>
        <w:t>Construction</w:t>
      </w:r>
    </w:p>
    <w:p w:rsidR="0017263C" w:rsidRDefault="002564A4" w:rsidP="002564A4">
      <w:pPr>
        <w:spacing w:line="360" w:lineRule="auto"/>
        <w:contextualSpacing/>
        <w:jc w:val="both"/>
        <w:textAlignment w:val="baseline"/>
        <w:rPr>
          <w:rFonts w:ascii="Arial" w:hAnsi="Arial" w:cs="Arial"/>
          <w:color w:val="000000"/>
          <w:kern w:val="24"/>
          <w:sz w:val="32"/>
          <w:szCs w:val="32"/>
          <w:lang w:val="en-JM"/>
        </w:rPr>
      </w:pPr>
      <w:r>
        <w:rPr>
          <w:rFonts w:ascii="Arial" w:hAnsi="Arial" w:cs="Arial"/>
          <w:color w:val="000000"/>
          <w:kern w:val="24"/>
          <w:sz w:val="32"/>
          <w:szCs w:val="32"/>
          <w:lang w:val="en-JM"/>
        </w:rPr>
        <w:t xml:space="preserve">Real Value Added for the </w:t>
      </w:r>
      <w:r>
        <w:rPr>
          <w:rFonts w:ascii="Arial" w:hAnsi="Arial" w:cs="Arial"/>
          <w:color w:val="000000"/>
          <w:kern w:val="24"/>
          <w:sz w:val="32"/>
          <w:szCs w:val="32"/>
          <w:u w:val="single"/>
          <w:lang w:val="en-JM"/>
        </w:rPr>
        <w:t>Construction</w:t>
      </w:r>
      <w:r w:rsidRPr="006822A0">
        <w:rPr>
          <w:rFonts w:ascii="Arial" w:hAnsi="Arial" w:cs="Arial"/>
          <w:color w:val="000000"/>
          <w:kern w:val="24"/>
          <w:sz w:val="32"/>
          <w:szCs w:val="32"/>
          <w:lang w:val="en-JM"/>
        </w:rPr>
        <w:t xml:space="preserve"> </w:t>
      </w:r>
      <w:r>
        <w:rPr>
          <w:rFonts w:ascii="Arial" w:hAnsi="Arial" w:cs="Arial"/>
          <w:color w:val="000000"/>
          <w:kern w:val="24"/>
          <w:sz w:val="32"/>
          <w:szCs w:val="32"/>
          <w:lang w:val="en-JM"/>
        </w:rPr>
        <w:t xml:space="preserve">industry </w:t>
      </w:r>
      <w:r>
        <w:rPr>
          <w:rFonts w:ascii="Arial" w:hAnsi="Arial" w:cs="Arial"/>
          <w:kern w:val="24"/>
          <w:sz w:val="32"/>
          <w:szCs w:val="32"/>
          <w:lang w:val="en-JM"/>
        </w:rPr>
        <w:t xml:space="preserve">grew by </w:t>
      </w:r>
      <w:r w:rsidR="00CD740A">
        <w:rPr>
          <w:rFonts w:ascii="Arial" w:hAnsi="Arial" w:cs="Arial"/>
          <w:kern w:val="24"/>
          <w:sz w:val="32"/>
          <w:szCs w:val="32"/>
          <w:lang w:val="en-JM"/>
        </w:rPr>
        <w:t xml:space="preserve">an estimated </w:t>
      </w:r>
      <w:r w:rsidR="003155B8">
        <w:rPr>
          <w:rFonts w:ascii="Arial" w:hAnsi="Arial" w:cs="Arial"/>
          <w:b/>
          <w:bCs/>
          <w:kern w:val="24"/>
          <w:sz w:val="32"/>
          <w:szCs w:val="32"/>
          <w:lang w:val="en-JM"/>
        </w:rPr>
        <w:t>1.</w:t>
      </w:r>
      <w:r w:rsidR="00B627E4">
        <w:rPr>
          <w:rFonts w:ascii="Arial" w:hAnsi="Arial" w:cs="Arial"/>
          <w:b/>
          <w:bCs/>
          <w:kern w:val="24"/>
          <w:sz w:val="32"/>
          <w:szCs w:val="32"/>
          <w:lang w:val="en-JM"/>
        </w:rPr>
        <w:t>4</w:t>
      </w:r>
      <w:r>
        <w:rPr>
          <w:rFonts w:ascii="Arial" w:hAnsi="Arial" w:cs="Arial"/>
          <w:b/>
          <w:bCs/>
          <w:kern w:val="24"/>
          <w:sz w:val="32"/>
          <w:szCs w:val="32"/>
          <w:lang w:val="en-JM"/>
        </w:rPr>
        <w:t>%</w:t>
      </w:r>
      <w:r w:rsidR="001122A2">
        <w:rPr>
          <w:rFonts w:ascii="Arial" w:hAnsi="Arial" w:cs="Arial"/>
          <w:b/>
          <w:bCs/>
          <w:color w:val="000000"/>
          <w:kern w:val="24"/>
          <w:sz w:val="32"/>
          <w:szCs w:val="32"/>
          <w:lang w:val="en-JM"/>
        </w:rPr>
        <w:t xml:space="preserve"> </w:t>
      </w:r>
      <w:r w:rsidR="001122A2" w:rsidRPr="001122A2">
        <w:rPr>
          <w:rFonts w:ascii="Arial" w:hAnsi="Arial" w:cs="Arial"/>
          <w:bCs/>
          <w:color w:val="000000"/>
          <w:kern w:val="24"/>
          <w:sz w:val="32"/>
          <w:szCs w:val="32"/>
          <w:lang w:val="en-JM"/>
        </w:rPr>
        <w:t>due to</w:t>
      </w:r>
      <w:r>
        <w:rPr>
          <w:rFonts w:ascii="Arial" w:hAnsi="Arial" w:cs="Arial"/>
          <w:b/>
          <w:bCs/>
          <w:color w:val="000000"/>
          <w:kern w:val="24"/>
          <w:sz w:val="32"/>
          <w:szCs w:val="32"/>
          <w:lang w:val="en-JM"/>
        </w:rPr>
        <w:t xml:space="preserve"> </w:t>
      </w:r>
      <w:r w:rsidR="00FD1D25">
        <w:rPr>
          <w:rFonts w:ascii="Arial" w:hAnsi="Arial" w:cs="Arial"/>
          <w:color w:val="000000"/>
          <w:kern w:val="24"/>
          <w:sz w:val="32"/>
          <w:szCs w:val="32"/>
          <w:lang w:val="en-JM"/>
        </w:rPr>
        <w:t>growth in</w:t>
      </w:r>
      <w:r w:rsidR="001122A2">
        <w:rPr>
          <w:rFonts w:ascii="Arial" w:hAnsi="Arial" w:cs="Arial"/>
          <w:color w:val="000000"/>
          <w:kern w:val="24"/>
          <w:sz w:val="32"/>
          <w:szCs w:val="32"/>
          <w:lang w:val="en-JM"/>
        </w:rPr>
        <w:t xml:space="preserve"> the</w:t>
      </w:r>
      <w:r w:rsidR="00FD1D25">
        <w:rPr>
          <w:rFonts w:ascii="Arial" w:hAnsi="Arial" w:cs="Arial"/>
          <w:color w:val="000000"/>
          <w:kern w:val="24"/>
          <w:sz w:val="32"/>
          <w:szCs w:val="32"/>
          <w:lang w:val="en-JM"/>
        </w:rPr>
        <w:t xml:space="preserve"> </w:t>
      </w:r>
      <w:r w:rsidR="0017263C" w:rsidRPr="00FD1D25">
        <w:rPr>
          <w:rFonts w:ascii="Arial" w:hAnsi="Arial" w:cs="Arial"/>
          <w:color w:val="000000"/>
          <w:kern w:val="24"/>
          <w:sz w:val="32"/>
          <w:szCs w:val="32"/>
          <w:u w:val="single"/>
          <w:lang w:val="en-JM"/>
        </w:rPr>
        <w:t>Other Construction</w:t>
      </w:r>
      <w:r w:rsidR="0017263C">
        <w:rPr>
          <w:rFonts w:ascii="Arial" w:hAnsi="Arial" w:cs="Arial"/>
          <w:color w:val="000000"/>
          <w:kern w:val="24"/>
          <w:sz w:val="32"/>
          <w:szCs w:val="32"/>
          <w:lang w:val="en-JM"/>
        </w:rPr>
        <w:t xml:space="preserve"> component, as</w:t>
      </w:r>
      <w:r w:rsidR="0017263C" w:rsidRPr="00B627E4">
        <w:rPr>
          <w:rFonts w:ascii="Arial" w:hAnsi="Arial" w:cs="Arial"/>
          <w:color w:val="000000"/>
          <w:kern w:val="24"/>
          <w:sz w:val="32"/>
          <w:szCs w:val="32"/>
          <w:lang w:val="en-JM"/>
        </w:rPr>
        <w:t xml:space="preserve"> </w:t>
      </w:r>
      <w:r w:rsidR="00FD1D25" w:rsidRPr="00FD1D25">
        <w:rPr>
          <w:rFonts w:ascii="Arial" w:hAnsi="Arial" w:cs="Arial"/>
          <w:color w:val="000000"/>
          <w:kern w:val="24"/>
          <w:sz w:val="32"/>
          <w:szCs w:val="32"/>
          <w:u w:val="single"/>
          <w:lang w:val="en-JM"/>
        </w:rPr>
        <w:t>Building Construction</w:t>
      </w:r>
      <w:r w:rsidR="001122A2">
        <w:rPr>
          <w:rFonts w:ascii="Arial" w:hAnsi="Arial" w:cs="Arial"/>
          <w:color w:val="000000"/>
          <w:kern w:val="24"/>
          <w:sz w:val="32"/>
          <w:szCs w:val="32"/>
          <w:lang w:val="en-JM"/>
        </w:rPr>
        <w:t xml:space="preserve"> </w:t>
      </w:r>
      <w:r w:rsidR="0017263C">
        <w:rPr>
          <w:rFonts w:ascii="Arial" w:hAnsi="Arial" w:cs="Arial"/>
          <w:color w:val="000000"/>
          <w:kern w:val="24"/>
          <w:sz w:val="32"/>
          <w:szCs w:val="32"/>
          <w:lang w:val="en-JM"/>
        </w:rPr>
        <w:t>is estimated to have declined</w:t>
      </w:r>
      <w:r>
        <w:rPr>
          <w:rFonts w:ascii="Arial" w:hAnsi="Arial" w:cs="Arial"/>
          <w:color w:val="000000"/>
          <w:kern w:val="24"/>
          <w:sz w:val="32"/>
          <w:szCs w:val="32"/>
          <w:lang w:val="en-JM"/>
        </w:rPr>
        <w:t xml:space="preserve">. </w:t>
      </w:r>
    </w:p>
    <w:p w:rsidR="0017263C" w:rsidRDefault="0017263C" w:rsidP="002564A4">
      <w:pPr>
        <w:spacing w:line="360" w:lineRule="auto"/>
        <w:contextualSpacing/>
        <w:jc w:val="both"/>
        <w:textAlignment w:val="baseline"/>
        <w:rPr>
          <w:rFonts w:ascii="Arial" w:hAnsi="Arial" w:cs="Arial"/>
          <w:color w:val="000000"/>
          <w:kern w:val="24"/>
          <w:sz w:val="32"/>
          <w:szCs w:val="32"/>
          <w:lang w:val="en-JM"/>
        </w:rPr>
      </w:pPr>
    </w:p>
    <w:p w:rsidR="00074C03" w:rsidRPr="00B627E4" w:rsidRDefault="00074C03" w:rsidP="00B627E4">
      <w:pPr>
        <w:spacing w:line="360" w:lineRule="auto"/>
        <w:contextualSpacing/>
        <w:jc w:val="both"/>
        <w:textAlignment w:val="baseline"/>
        <w:rPr>
          <w:rFonts w:ascii="Arial" w:hAnsi="Arial" w:cs="Arial"/>
          <w:color w:val="000000"/>
          <w:kern w:val="24"/>
          <w:sz w:val="32"/>
          <w:szCs w:val="32"/>
          <w:lang w:val="en-JM"/>
        </w:rPr>
      </w:pPr>
      <w:r w:rsidRPr="00B627E4">
        <w:rPr>
          <w:rFonts w:ascii="Arial" w:hAnsi="Arial" w:cs="Arial"/>
          <w:color w:val="000000"/>
          <w:kern w:val="24"/>
          <w:sz w:val="32"/>
          <w:szCs w:val="32"/>
          <w:lang w:val="en-JM"/>
        </w:rPr>
        <w:t xml:space="preserve">Growth in the </w:t>
      </w:r>
      <w:r w:rsidRPr="00B627E4">
        <w:rPr>
          <w:rFonts w:ascii="Arial" w:hAnsi="Arial" w:cs="Arial"/>
          <w:color w:val="000000"/>
          <w:kern w:val="24"/>
          <w:sz w:val="32"/>
          <w:szCs w:val="32"/>
          <w:u w:val="single"/>
          <w:lang w:val="en-JM"/>
        </w:rPr>
        <w:t>Other Construction</w:t>
      </w:r>
      <w:r w:rsidRPr="00B627E4">
        <w:rPr>
          <w:rFonts w:ascii="Arial" w:hAnsi="Arial" w:cs="Arial"/>
          <w:color w:val="000000"/>
          <w:kern w:val="24"/>
          <w:sz w:val="32"/>
          <w:szCs w:val="32"/>
          <w:lang w:val="en-JM"/>
        </w:rPr>
        <w:t xml:space="preserve"> component </w:t>
      </w:r>
      <w:r w:rsidR="00C755C2">
        <w:rPr>
          <w:rFonts w:ascii="Arial" w:hAnsi="Arial" w:cs="Arial"/>
          <w:color w:val="000000"/>
          <w:kern w:val="24"/>
          <w:sz w:val="32"/>
          <w:szCs w:val="32"/>
          <w:lang w:val="en-JM"/>
        </w:rPr>
        <w:t xml:space="preserve">was </w:t>
      </w:r>
      <w:r w:rsidR="00B627E4">
        <w:rPr>
          <w:rFonts w:ascii="Arial" w:hAnsi="Arial" w:cs="Arial"/>
          <w:color w:val="000000"/>
          <w:kern w:val="24"/>
          <w:sz w:val="32"/>
          <w:szCs w:val="32"/>
          <w:lang w:val="en-JM"/>
        </w:rPr>
        <w:t>supported by higher expenditure in</w:t>
      </w:r>
      <w:r w:rsidRPr="00B627E4">
        <w:rPr>
          <w:rFonts w:ascii="Arial" w:hAnsi="Arial" w:cs="Arial"/>
          <w:color w:val="000000"/>
          <w:kern w:val="24"/>
          <w:sz w:val="32"/>
          <w:szCs w:val="32"/>
          <w:lang w:val="en-JM"/>
        </w:rPr>
        <w:t>:</w:t>
      </w:r>
    </w:p>
    <w:p w:rsidR="00074C03" w:rsidRPr="00B627E4" w:rsidRDefault="00B627E4" w:rsidP="00B627E4">
      <w:pPr>
        <w:pStyle w:val="ListParagraph"/>
        <w:numPr>
          <w:ilvl w:val="0"/>
          <w:numId w:val="15"/>
        </w:numPr>
        <w:spacing w:line="360" w:lineRule="auto"/>
        <w:contextualSpacing/>
        <w:jc w:val="both"/>
        <w:textAlignment w:val="baseline"/>
        <w:rPr>
          <w:rFonts w:ascii="Arial" w:hAnsi="Arial" w:cs="Arial"/>
          <w:color w:val="000000"/>
          <w:kern w:val="24"/>
          <w:sz w:val="32"/>
          <w:szCs w:val="32"/>
        </w:rPr>
      </w:pPr>
      <w:r>
        <w:rPr>
          <w:rFonts w:ascii="Arial" w:hAnsi="Arial" w:cs="Arial"/>
          <w:color w:val="000000"/>
          <w:kern w:val="24"/>
          <w:sz w:val="32"/>
          <w:szCs w:val="32"/>
        </w:rPr>
        <w:t xml:space="preserve">Telecommunications, </w:t>
      </w:r>
      <w:r w:rsidR="00074C03" w:rsidRPr="00B627E4">
        <w:rPr>
          <w:rFonts w:ascii="Arial" w:hAnsi="Arial" w:cs="Arial"/>
          <w:color w:val="000000"/>
          <w:kern w:val="24"/>
          <w:sz w:val="32"/>
          <w:szCs w:val="32"/>
        </w:rPr>
        <w:t>up $1.2 billion to $3.3 billion</w:t>
      </w:r>
    </w:p>
    <w:p w:rsidR="00074C03" w:rsidRPr="00B627E4" w:rsidRDefault="00B627E4" w:rsidP="00B627E4">
      <w:pPr>
        <w:pStyle w:val="ListParagraph"/>
        <w:numPr>
          <w:ilvl w:val="0"/>
          <w:numId w:val="15"/>
        </w:numPr>
        <w:spacing w:line="360" w:lineRule="auto"/>
        <w:contextualSpacing/>
        <w:jc w:val="both"/>
        <w:textAlignment w:val="baseline"/>
        <w:rPr>
          <w:rFonts w:ascii="Arial" w:hAnsi="Arial" w:cs="Arial"/>
          <w:color w:val="000000"/>
          <w:kern w:val="24"/>
          <w:sz w:val="32"/>
          <w:szCs w:val="32"/>
        </w:rPr>
      </w:pPr>
      <w:r>
        <w:rPr>
          <w:rFonts w:ascii="Arial" w:hAnsi="Arial" w:cs="Arial"/>
          <w:color w:val="000000"/>
          <w:kern w:val="24"/>
          <w:sz w:val="32"/>
          <w:szCs w:val="32"/>
        </w:rPr>
        <w:t xml:space="preserve">Road construction by </w:t>
      </w:r>
      <w:r w:rsidR="00074C03" w:rsidRPr="00B627E4">
        <w:rPr>
          <w:rFonts w:ascii="Arial" w:hAnsi="Arial" w:cs="Arial"/>
          <w:color w:val="000000"/>
          <w:kern w:val="24"/>
          <w:sz w:val="32"/>
          <w:szCs w:val="32"/>
        </w:rPr>
        <w:t>National Works Agency</w:t>
      </w:r>
      <w:r>
        <w:rPr>
          <w:rFonts w:ascii="Arial" w:hAnsi="Arial" w:cs="Arial"/>
          <w:color w:val="000000"/>
          <w:kern w:val="24"/>
          <w:sz w:val="32"/>
          <w:szCs w:val="32"/>
        </w:rPr>
        <w:t>,</w:t>
      </w:r>
      <w:r w:rsidR="00074C03" w:rsidRPr="00B627E4">
        <w:rPr>
          <w:rFonts w:ascii="Arial" w:hAnsi="Arial" w:cs="Arial"/>
          <w:color w:val="000000"/>
          <w:kern w:val="24"/>
          <w:sz w:val="32"/>
          <w:szCs w:val="32"/>
        </w:rPr>
        <w:t xml:space="preserve"> up $330.6 million to $382.7 million</w:t>
      </w:r>
    </w:p>
    <w:p w:rsidR="00074C03" w:rsidRPr="00B627E4" w:rsidRDefault="00B627E4" w:rsidP="00B627E4">
      <w:pPr>
        <w:pStyle w:val="ListParagraph"/>
        <w:numPr>
          <w:ilvl w:val="0"/>
          <w:numId w:val="15"/>
        </w:numPr>
        <w:spacing w:line="360" w:lineRule="auto"/>
        <w:contextualSpacing/>
        <w:jc w:val="both"/>
        <w:textAlignment w:val="baseline"/>
        <w:rPr>
          <w:rFonts w:ascii="Arial" w:hAnsi="Arial" w:cs="Arial"/>
          <w:color w:val="000000"/>
          <w:kern w:val="24"/>
          <w:sz w:val="32"/>
          <w:szCs w:val="32"/>
        </w:rPr>
      </w:pPr>
      <w:r>
        <w:rPr>
          <w:rFonts w:ascii="Arial" w:hAnsi="Arial" w:cs="Arial"/>
          <w:color w:val="000000"/>
          <w:kern w:val="24"/>
          <w:sz w:val="32"/>
          <w:szCs w:val="32"/>
        </w:rPr>
        <w:t xml:space="preserve">Civil engineering activities by </w:t>
      </w:r>
      <w:r w:rsidR="00074C03" w:rsidRPr="00B627E4">
        <w:rPr>
          <w:rFonts w:ascii="Arial" w:hAnsi="Arial" w:cs="Arial"/>
          <w:color w:val="000000"/>
          <w:kern w:val="24"/>
          <w:sz w:val="32"/>
          <w:szCs w:val="32"/>
        </w:rPr>
        <w:t>JPS</w:t>
      </w:r>
      <w:r>
        <w:rPr>
          <w:rFonts w:ascii="Arial" w:hAnsi="Arial" w:cs="Arial"/>
          <w:color w:val="000000"/>
          <w:kern w:val="24"/>
          <w:sz w:val="32"/>
          <w:szCs w:val="32"/>
        </w:rPr>
        <w:t>,</w:t>
      </w:r>
      <w:r w:rsidR="00074C03" w:rsidRPr="00B627E4">
        <w:rPr>
          <w:rFonts w:ascii="Arial" w:hAnsi="Arial" w:cs="Arial"/>
          <w:color w:val="000000"/>
          <w:kern w:val="24"/>
          <w:sz w:val="32"/>
          <w:szCs w:val="32"/>
        </w:rPr>
        <w:t xml:space="preserve"> up $361.9 million to $1.6 billion</w:t>
      </w:r>
      <w:r>
        <w:rPr>
          <w:rFonts w:ascii="Arial" w:hAnsi="Arial" w:cs="Arial"/>
          <w:color w:val="000000"/>
          <w:kern w:val="24"/>
          <w:sz w:val="32"/>
          <w:szCs w:val="32"/>
        </w:rPr>
        <w:t>.</w:t>
      </w:r>
      <w:r w:rsidR="00074C03" w:rsidRPr="00B627E4">
        <w:rPr>
          <w:rFonts w:ascii="Arial" w:hAnsi="Arial" w:cs="Arial"/>
          <w:color w:val="000000"/>
          <w:kern w:val="24"/>
          <w:sz w:val="32"/>
          <w:szCs w:val="32"/>
        </w:rPr>
        <w:t xml:space="preserve"> </w:t>
      </w:r>
    </w:p>
    <w:p w:rsidR="00BC4346" w:rsidRDefault="00BC4346" w:rsidP="0017263C">
      <w:pPr>
        <w:spacing w:line="360" w:lineRule="auto"/>
        <w:contextualSpacing/>
        <w:jc w:val="both"/>
        <w:textAlignment w:val="baseline"/>
        <w:rPr>
          <w:rFonts w:ascii="Arial" w:hAnsi="Arial" w:cs="Arial"/>
          <w:color w:val="000000"/>
          <w:kern w:val="24"/>
          <w:sz w:val="32"/>
          <w:szCs w:val="32"/>
          <w:u w:val="single"/>
          <w:lang w:val="en-JM"/>
        </w:rPr>
      </w:pPr>
    </w:p>
    <w:p w:rsidR="00896925" w:rsidRPr="004C6747" w:rsidRDefault="002564A4" w:rsidP="0017263C">
      <w:pPr>
        <w:spacing w:line="360" w:lineRule="auto"/>
        <w:contextualSpacing/>
        <w:jc w:val="both"/>
        <w:textAlignment w:val="baseline"/>
        <w:rPr>
          <w:rFonts w:ascii="Arial" w:hAnsi="Arial" w:cs="Arial"/>
          <w:kern w:val="24"/>
          <w:sz w:val="32"/>
          <w:szCs w:val="32"/>
          <w:lang w:val="en-JM"/>
        </w:rPr>
      </w:pPr>
      <w:r w:rsidRPr="004C6747">
        <w:rPr>
          <w:rFonts w:ascii="Arial" w:hAnsi="Arial" w:cs="Arial"/>
          <w:kern w:val="24"/>
          <w:sz w:val="32"/>
          <w:szCs w:val="32"/>
          <w:u w:val="single"/>
          <w:lang w:val="en-JM"/>
        </w:rPr>
        <w:t>Building Construction</w:t>
      </w:r>
      <w:r w:rsidRPr="004C6747">
        <w:rPr>
          <w:rFonts w:ascii="Arial" w:hAnsi="Arial" w:cs="Arial"/>
          <w:kern w:val="24"/>
          <w:sz w:val="32"/>
          <w:szCs w:val="32"/>
          <w:lang w:val="en-JM"/>
        </w:rPr>
        <w:t xml:space="preserve"> is estimated to have </w:t>
      </w:r>
      <w:r w:rsidR="0017263C" w:rsidRPr="004C6747">
        <w:rPr>
          <w:rFonts w:ascii="Arial" w:hAnsi="Arial" w:cs="Arial"/>
          <w:kern w:val="24"/>
          <w:sz w:val="32"/>
          <w:szCs w:val="32"/>
          <w:lang w:val="en-JM"/>
        </w:rPr>
        <w:t>declined</w:t>
      </w:r>
      <w:r w:rsidRPr="004C6747">
        <w:rPr>
          <w:rFonts w:ascii="Arial" w:hAnsi="Arial" w:cs="Arial"/>
          <w:kern w:val="24"/>
          <w:sz w:val="32"/>
          <w:szCs w:val="32"/>
          <w:lang w:val="en-JM"/>
        </w:rPr>
        <w:t xml:space="preserve"> </w:t>
      </w:r>
      <w:r w:rsidR="001122A2" w:rsidRPr="004C6747">
        <w:rPr>
          <w:rFonts w:ascii="Arial" w:hAnsi="Arial" w:cs="Arial"/>
          <w:kern w:val="24"/>
          <w:sz w:val="32"/>
          <w:szCs w:val="32"/>
          <w:lang w:val="en-JM"/>
        </w:rPr>
        <w:t>due to</w:t>
      </w:r>
      <w:r w:rsidRPr="004C6747">
        <w:rPr>
          <w:rFonts w:ascii="Arial" w:hAnsi="Arial" w:cs="Arial"/>
          <w:kern w:val="24"/>
          <w:sz w:val="32"/>
          <w:szCs w:val="32"/>
          <w:lang w:val="en-JM"/>
        </w:rPr>
        <w:t xml:space="preserve"> </w:t>
      </w:r>
      <w:r w:rsidR="0017263C" w:rsidRPr="004C6747">
        <w:rPr>
          <w:rFonts w:ascii="Arial" w:hAnsi="Arial" w:cs="Arial"/>
          <w:kern w:val="24"/>
          <w:sz w:val="32"/>
          <w:szCs w:val="32"/>
          <w:lang w:val="en-JM"/>
        </w:rPr>
        <w:t xml:space="preserve">lower levels of Residential Construction </w:t>
      </w:r>
      <w:r w:rsidR="001122A2" w:rsidRPr="004C6747">
        <w:rPr>
          <w:rFonts w:ascii="Arial" w:hAnsi="Arial" w:cs="Arial"/>
          <w:kern w:val="24"/>
          <w:sz w:val="32"/>
          <w:szCs w:val="32"/>
          <w:lang w:val="en-JM"/>
        </w:rPr>
        <w:t xml:space="preserve">reflecting </w:t>
      </w:r>
      <w:r w:rsidR="0017263C" w:rsidRPr="004C6747">
        <w:rPr>
          <w:rFonts w:ascii="Arial" w:hAnsi="Arial" w:cs="Arial"/>
          <w:kern w:val="24"/>
          <w:sz w:val="32"/>
          <w:szCs w:val="32"/>
          <w:lang w:val="en-JM"/>
        </w:rPr>
        <w:t xml:space="preserve">declines in the number of housing starts (down </w:t>
      </w:r>
      <w:r w:rsidR="00BC4346" w:rsidRPr="004C6747">
        <w:rPr>
          <w:rFonts w:ascii="Arial" w:hAnsi="Arial" w:cs="Arial"/>
          <w:kern w:val="24"/>
          <w:sz w:val="32"/>
          <w:szCs w:val="32"/>
          <w:lang w:val="en-JM"/>
        </w:rPr>
        <w:t>56.1</w:t>
      </w:r>
      <w:r w:rsidR="0017263C" w:rsidRPr="004C6747">
        <w:rPr>
          <w:rFonts w:ascii="Arial" w:hAnsi="Arial" w:cs="Arial"/>
          <w:kern w:val="24"/>
          <w:sz w:val="32"/>
          <w:szCs w:val="32"/>
          <w:lang w:val="en-JM"/>
        </w:rPr>
        <w:t>%)</w:t>
      </w:r>
      <w:r w:rsidR="00BC4346" w:rsidRPr="004C6747">
        <w:rPr>
          <w:rFonts w:ascii="Arial" w:hAnsi="Arial" w:cs="Arial"/>
          <w:kern w:val="24"/>
          <w:sz w:val="32"/>
          <w:szCs w:val="32"/>
          <w:lang w:val="en-JM"/>
        </w:rPr>
        <w:t>.</w:t>
      </w:r>
      <w:r w:rsidRPr="004C6747">
        <w:rPr>
          <w:rFonts w:ascii="Arial" w:hAnsi="Arial" w:cs="Arial"/>
          <w:kern w:val="24"/>
          <w:sz w:val="32"/>
          <w:szCs w:val="32"/>
          <w:lang w:val="en-JM"/>
        </w:rPr>
        <w:t xml:space="preserve"> </w:t>
      </w:r>
      <w:r w:rsidR="001122A2" w:rsidRPr="004C6747">
        <w:rPr>
          <w:rFonts w:ascii="Arial" w:hAnsi="Arial" w:cs="Arial"/>
          <w:kern w:val="24"/>
          <w:sz w:val="32"/>
          <w:szCs w:val="32"/>
          <w:lang w:val="en-JM"/>
        </w:rPr>
        <w:t>T</w:t>
      </w:r>
      <w:r w:rsidR="00FD1D25" w:rsidRPr="004C6747">
        <w:rPr>
          <w:rFonts w:ascii="Arial" w:hAnsi="Arial" w:cs="Arial"/>
          <w:kern w:val="24"/>
          <w:sz w:val="32"/>
          <w:szCs w:val="32"/>
          <w:lang w:val="en-JM"/>
        </w:rPr>
        <w:t xml:space="preserve">he </w:t>
      </w:r>
      <w:r w:rsidR="00C91BEB" w:rsidRPr="004C6747">
        <w:rPr>
          <w:rFonts w:ascii="Arial" w:hAnsi="Arial" w:cs="Arial"/>
          <w:kern w:val="24"/>
          <w:sz w:val="32"/>
          <w:szCs w:val="32"/>
          <w:lang w:val="en-JM"/>
        </w:rPr>
        <w:t>v</w:t>
      </w:r>
      <w:r w:rsidRPr="004C6747">
        <w:rPr>
          <w:rFonts w:ascii="Arial" w:hAnsi="Arial" w:cs="Arial"/>
          <w:kern w:val="24"/>
          <w:sz w:val="32"/>
          <w:szCs w:val="32"/>
          <w:lang w:val="en-JM"/>
        </w:rPr>
        <w:t>olume</w:t>
      </w:r>
      <w:r w:rsidR="00C91BEB" w:rsidRPr="004C6747">
        <w:rPr>
          <w:rFonts w:ascii="Arial" w:hAnsi="Arial" w:cs="Arial"/>
          <w:kern w:val="24"/>
          <w:sz w:val="32"/>
          <w:szCs w:val="32"/>
          <w:lang w:val="en-JM"/>
        </w:rPr>
        <w:t xml:space="preserve"> of mortgages </w:t>
      </w:r>
      <w:r w:rsidR="0017263C" w:rsidRPr="004C6747">
        <w:rPr>
          <w:rFonts w:ascii="Arial" w:hAnsi="Arial" w:cs="Arial"/>
          <w:kern w:val="24"/>
          <w:sz w:val="32"/>
          <w:szCs w:val="32"/>
          <w:lang w:val="en-JM"/>
        </w:rPr>
        <w:t xml:space="preserve">fell </w:t>
      </w:r>
      <w:r w:rsidR="00C91BEB" w:rsidRPr="004C6747">
        <w:rPr>
          <w:rFonts w:ascii="Arial" w:hAnsi="Arial" w:cs="Arial"/>
          <w:kern w:val="24"/>
          <w:sz w:val="32"/>
          <w:szCs w:val="32"/>
          <w:lang w:val="en-JM"/>
        </w:rPr>
        <w:t>by</w:t>
      </w:r>
      <w:r w:rsidR="0017263C" w:rsidRPr="004C6747">
        <w:rPr>
          <w:rFonts w:ascii="Arial" w:hAnsi="Arial" w:cs="Arial"/>
          <w:kern w:val="24"/>
          <w:sz w:val="32"/>
          <w:szCs w:val="32"/>
          <w:lang w:val="en-JM"/>
        </w:rPr>
        <w:t xml:space="preserve"> </w:t>
      </w:r>
      <w:r w:rsidR="00BC4346" w:rsidRPr="004C6747">
        <w:rPr>
          <w:rFonts w:ascii="Arial" w:hAnsi="Arial" w:cs="Arial"/>
          <w:kern w:val="24"/>
          <w:sz w:val="32"/>
          <w:szCs w:val="32"/>
          <w:lang w:val="en-JM"/>
        </w:rPr>
        <w:t>3.1</w:t>
      </w:r>
      <w:r w:rsidR="0017263C" w:rsidRPr="004C6747">
        <w:rPr>
          <w:rFonts w:ascii="Arial" w:hAnsi="Arial" w:cs="Arial"/>
          <w:kern w:val="24"/>
          <w:sz w:val="32"/>
          <w:szCs w:val="32"/>
          <w:lang w:val="en-JM"/>
        </w:rPr>
        <w:t>%</w:t>
      </w:r>
      <w:r w:rsidR="002328DA" w:rsidRPr="004C6747">
        <w:rPr>
          <w:rFonts w:ascii="Arial" w:hAnsi="Arial" w:cs="Arial"/>
          <w:kern w:val="24"/>
          <w:sz w:val="32"/>
          <w:szCs w:val="32"/>
          <w:lang w:val="en-JM"/>
        </w:rPr>
        <w:t>, while the value increased by 10.8%</w:t>
      </w:r>
      <w:r w:rsidR="00BC4346" w:rsidRPr="004C6747">
        <w:rPr>
          <w:rFonts w:ascii="Arial" w:hAnsi="Arial" w:cs="Arial"/>
          <w:kern w:val="24"/>
          <w:sz w:val="32"/>
          <w:szCs w:val="32"/>
          <w:lang w:val="en-JM"/>
        </w:rPr>
        <w:t xml:space="preserve">. </w:t>
      </w:r>
      <w:r w:rsidR="00F65255">
        <w:rPr>
          <w:rFonts w:ascii="Arial" w:hAnsi="Arial" w:cs="Arial"/>
          <w:kern w:val="24"/>
          <w:sz w:val="32"/>
          <w:szCs w:val="32"/>
          <w:lang w:val="en-JM"/>
        </w:rPr>
        <w:t xml:space="preserve"> The downturn in </w:t>
      </w:r>
      <w:r w:rsidR="00F94F6F">
        <w:rPr>
          <w:rFonts w:ascii="Arial" w:hAnsi="Arial" w:cs="Arial"/>
          <w:kern w:val="24"/>
          <w:sz w:val="32"/>
          <w:szCs w:val="32"/>
          <w:lang w:val="en-JM"/>
        </w:rPr>
        <w:t>residential construction</w:t>
      </w:r>
      <w:r w:rsidR="00F65255">
        <w:rPr>
          <w:rFonts w:ascii="Arial" w:hAnsi="Arial" w:cs="Arial"/>
          <w:kern w:val="24"/>
          <w:sz w:val="32"/>
          <w:szCs w:val="32"/>
          <w:lang w:val="en-JM"/>
        </w:rPr>
        <w:t xml:space="preserve"> was partially mitigated by increased hotel expansion (Bahia Principe, Royalton, Karisma, Riu Palace, Braco).</w:t>
      </w:r>
    </w:p>
    <w:p w:rsidR="00896925" w:rsidRPr="004C6747" w:rsidRDefault="00896925" w:rsidP="0017263C">
      <w:pPr>
        <w:spacing w:line="360" w:lineRule="auto"/>
        <w:contextualSpacing/>
        <w:jc w:val="both"/>
        <w:textAlignment w:val="baseline"/>
        <w:rPr>
          <w:rFonts w:ascii="Arial" w:hAnsi="Arial" w:cs="Arial"/>
          <w:kern w:val="24"/>
          <w:sz w:val="32"/>
          <w:szCs w:val="32"/>
          <w:lang w:val="en-JM"/>
        </w:rPr>
      </w:pPr>
    </w:p>
    <w:p w:rsidR="002564A4" w:rsidRPr="004C6747" w:rsidRDefault="00896925" w:rsidP="0017263C">
      <w:pPr>
        <w:spacing w:line="360" w:lineRule="auto"/>
        <w:contextualSpacing/>
        <w:jc w:val="both"/>
        <w:textAlignment w:val="baseline"/>
        <w:rPr>
          <w:rFonts w:ascii="Arial" w:hAnsi="Arial" w:cs="Arial"/>
          <w:kern w:val="24"/>
          <w:sz w:val="32"/>
          <w:szCs w:val="32"/>
          <w:lang w:val="en-JM"/>
        </w:rPr>
      </w:pPr>
      <w:r w:rsidRPr="004C6747">
        <w:rPr>
          <w:rFonts w:ascii="Arial" w:hAnsi="Arial" w:cs="Arial"/>
          <w:kern w:val="24"/>
          <w:sz w:val="32"/>
          <w:szCs w:val="32"/>
        </w:rPr>
        <w:t>Cement supply, which is an indicator of construction activities</w:t>
      </w:r>
      <w:r w:rsidR="00C755C2">
        <w:rPr>
          <w:rFonts w:ascii="Arial" w:hAnsi="Arial" w:cs="Arial"/>
          <w:kern w:val="24"/>
          <w:sz w:val="32"/>
          <w:szCs w:val="32"/>
        </w:rPr>
        <w:t>,</w:t>
      </w:r>
      <w:r w:rsidRPr="004C6747">
        <w:rPr>
          <w:rFonts w:ascii="Arial" w:hAnsi="Arial" w:cs="Arial"/>
          <w:kern w:val="24"/>
          <w:sz w:val="32"/>
          <w:szCs w:val="32"/>
        </w:rPr>
        <w:t xml:space="preserve"> increased by 22.5% relative to the corresponding quarter of 2014</w:t>
      </w:r>
      <w:r w:rsidRPr="004C6747">
        <w:rPr>
          <w:rFonts w:ascii="Arial" w:hAnsi="Arial" w:cs="Arial"/>
          <w:kern w:val="24"/>
          <w:sz w:val="32"/>
          <w:szCs w:val="32"/>
          <w:lang w:val="en-JM"/>
        </w:rPr>
        <w:t>.</w:t>
      </w:r>
    </w:p>
    <w:p w:rsidR="0017263C" w:rsidRDefault="0017263C" w:rsidP="00FD1D25">
      <w:pPr>
        <w:spacing w:line="360" w:lineRule="auto"/>
        <w:contextualSpacing/>
        <w:jc w:val="both"/>
        <w:textAlignment w:val="baseline"/>
        <w:rPr>
          <w:rFonts w:ascii="Arial" w:hAnsi="Arial" w:cs="Arial"/>
          <w:color w:val="000000"/>
          <w:kern w:val="24"/>
          <w:sz w:val="32"/>
          <w:szCs w:val="32"/>
          <w:lang w:val="en-JM"/>
        </w:rPr>
      </w:pPr>
    </w:p>
    <w:p w:rsidR="002564A4" w:rsidRDefault="002564A4" w:rsidP="002564A4">
      <w:pPr>
        <w:spacing w:line="360" w:lineRule="auto"/>
        <w:contextualSpacing/>
        <w:jc w:val="both"/>
        <w:textAlignment w:val="baseline"/>
        <w:rPr>
          <w:rFonts w:ascii="Arial" w:hAnsi="Arial" w:cs="Arial"/>
          <w:sz w:val="32"/>
          <w:szCs w:val="32"/>
          <w:u w:val="single"/>
          <w:lang w:val="en-GB"/>
        </w:rPr>
      </w:pPr>
      <w:r>
        <w:rPr>
          <w:rFonts w:ascii="Arial" w:hAnsi="Arial" w:cs="Arial"/>
          <w:b/>
          <w:sz w:val="32"/>
          <w:szCs w:val="32"/>
          <w:u w:val="single"/>
          <w:lang w:val="en-GB"/>
        </w:rPr>
        <w:t>Developments in the Services Industry</w:t>
      </w:r>
    </w:p>
    <w:p w:rsidR="00FD1D25" w:rsidRDefault="002564A4" w:rsidP="002564A4">
      <w:pPr>
        <w:spacing w:line="360" w:lineRule="auto"/>
        <w:jc w:val="both"/>
        <w:rPr>
          <w:rFonts w:ascii="Arial" w:hAnsi="Arial" w:cs="Arial"/>
          <w:sz w:val="32"/>
          <w:szCs w:val="32"/>
          <w:lang w:val="en-GB"/>
        </w:rPr>
      </w:pPr>
      <w:r>
        <w:rPr>
          <w:rFonts w:ascii="Arial" w:hAnsi="Arial" w:cs="Arial"/>
          <w:sz w:val="32"/>
          <w:szCs w:val="32"/>
          <w:lang w:val="en-GB"/>
        </w:rPr>
        <w:t xml:space="preserve">The Services Industry was estimated to </w:t>
      </w:r>
      <w:r w:rsidR="00FD1D25">
        <w:rPr>
          <w:rFonts w:ascii="Arial" w:hAnsi="Arial" w:cs="Arial"/>
          <w:sz w:val="32"/>
          <w:szCs w:val="32"/>
          <w:lang w:val="en-GB"/>
        </w:rPr>
        <w:t xml:space="preserve">have </w:t>
      </w:r>
      <w:r w:rsidR="00B3298E">
        <w:rPr>
          <w:rFonts w:ascii="Arial" w:hAnsi="Arial" w:cs="Arial"/>
          <w:sz w:val="32"/>
          <w:szCs w:val="32"/>
          <w:lang w:val="en-GB"/>
        </w:rPr>
        <w:t>grown</w:t>
      </w:r>
      <w:r w:rsidR="00AF1BBB">
        <w:rPr>
          <w:rFonts w:ascii="Arial" w:hAnsi="Arial" w:cs="Arial"/>
          <w:sz w:val="32"/>
          <w:szCs w:val="32"/>
          <w:lang w:val="en-GB"/>
        </w:rPr>
        <w:t xml:space="preserve"> by </w:t>
      </w:r>
      <w:r w:rsidR="001D0CA2">
        <w:rPr>
          <w:rFonts w:ascii="Arial" w:hAnsi="Arial" w:cs="Arial"/>
          <w:sz w:val="32"/>
          <w:szCs w:val="32"/>
          <w:lang w:val="en-GB"/>
        </w:rPr>
        <w:t>0.7</w:t>
      </w:r>
      <w:r w:rsidR="00FD1D25">
        <w:rPr>
          <w:rFonts w:ascii="Arial" w:hAnsi="Arial" w:cs="Arial"/>
          <w:sz w:val="32"/>
          <w:szCs w:val="32"/>
          <w:lang w:val="en-GB"/>
        </w:rPr>
        <w:t xml:space="preserve"> per cent</w:t>
      </w:r>
      <w:r w:rsidR="00DE556D">
        <w:rPr>
          <w:rFonts w:ascii="Arial" w:hAnsi="Arial" w:cs="Arial"/>
          <w:sz w:val="32"/>
          <w:szCs w:val="32"/>
          <w:lang w:val="en-GB"/>
        </w:rPr>
        <w:t xml:space="preserve"> relative to the corresponding quarter of the previous year</w:t>
      </w:r>
      <w:r w:rsidR="00FD1D25">
        <w:rPr>
          <w:rFonts w:ascii="Arial" w:hAnsi="Arial" w:cs="Arial"/>
          <w:sz w:val="32"/>
          <w:szCs w:val="32"/>
          <w:lang w:val="en-GB"/>
        </w:rPr>
        <w:t xml:space="preserve">, </w:t>
      </w:r>
      <w:r>
        <w:rPr>
          <w:rFonts w:ascii="Arial" w:hAnsi="Arial" w:cs="Arial"/>
          <w:sz w:val="32"/>
          <w:szCs w:val="32"/>
          <w:lang w:val="en-GB"/>
        </w:rPr>
        <w:t xml:space="preserve">reflecting </w:t>
      </w:r>
      <w:r w:rsidR="00E80AC2">
        <w:rPr>
          <w:rFonts w:ascii="Arial" w:hAnsi="Arial" w:cs="Arial"/>
          <w:sz w:val="32"/>
          <w:szCs w:val="32"/>
          <w:lang w:val="en-GB"/>
        </w:rPr>
        <w:t xml:space="preserve">higher </w:t>
      </w:r>
      <w:r>
        <w:rPr>
          <w:rFonts w:ascii="Arial" w:hAnsi="Arial" w:cs="Arial"/>
          <w:sz w:val="32"/>
          <w:szCs w:val="32"/>
          <w:lang w:val="en-GB"/>
        </w:rPr>
        <w:t xml:space="preserve">real value added in </w:t>
      </w:r>
      <w:r w:rsidR="00AF1BBB">
        <w:rPr>
          <w:rFonts w:ascii="Arial" w:hAnsi="Arial" w:cs="Arial"/>
          <w:sz w:val="32"/>
          <w:szCs w:val="32"/>
          <w:lang w:val="en-GB"/>
        </w:rPr>
        <w:t>all Industries except Producers of Government Services</w:t>
      </w:r>
      <w:r w:rsidR="003B4D3A">
        <w:rPr>
          <w:rFonts w:ascii="Arial" w:hAnsi="Arial" w:cs="Arial"/>
          <w:sz w:val="32"/>
          <w:szCs w:val="32"/>
          <w:lang w:val="en-GB"/>
        </w:rPr>
        <w:t>.</w:t>
      </w:r>
      <w:r w:rsidR="00550E09">
        <w:rPr>
          <w:rFonts w:ascii="Arial" w:hAnsi="Arial" w:cs="Arial"/>
          <w:sz w:val="32"/>
          <w:szCs w:val="32"/>
          <w:lang w:val="en-GB"/>
        </w:rPr>
        <w:t xml:space="preserve"> </w:t>
      </w:r>
    </w:p>
    <w:p w:rsidR="002564A4" w:rsidRDefault="002564A4" w:rsidP="002564A4">
      <w:pPr>
        <w:spacing w:line="360" w:lineRule="auto"/>
        <w:jc w:val="both"/>
        <w:rPr>
          <w:rFonts w:ascii="Arial" w:hAnsi="Arial" w:cs="Arial"/>
          <w:b/>
          <w:sz w:val="32"/>
          <w:szCs w:val="32"/>
          <w:lang w:val="en-JM"/>
        </w:rPr>
      </w:pPr>
    </w:p>
    <w:p w:rsidR="0037502D" w:rsidRDefault="0037502D" w:rsidP="002564A4">
      <w:pPr>
        <w:spacing w:line="360" w:lineRule="auto"/>
        <w:jc w:val="both"/>
        <w:rPr>
          <w:rFonts w:ascii="Arial" w:hAnsi="Arial" w:cs="Arial"/>
          <w:b/>
          <w:sz w:val="32"/>
          <w:szCs w:val="32"/>
          <w:lang w:val="en-JM"/>
        </w:rPr>
      </w:pPr>
    </w:p>
    <w:p w:rsidR="0037502D" w:rsidRDefault="0037502D" w:rsidP="002564A4">
      <w:pPr>
        <w:spacing w:line="360" w:lineRule="auto"/>
        <w:jc w:val="both"/>
        <w:rPr>
          <w:rFonts w:ascii="Arial" w:hAnsi="Arial" w:cs="Arial"/>
          <w:b/>
          <w:sz w:val="32"/>
          <w:szCs w:val="32"/>
          <w:lang w:val="en-JM"/>
        </w:rPr>
      </w:pPr>
    </w:p>
    <w:p w:rsidR="002564A4" w:rsidRDefault="002564A4" w:rsidP="002564A4">
      <w:pPr>
        <w:spacing w:line="360" w:lineRule="auto"/>
        <w:jc w:val="both"/>
        <w:rPr>
          <w:rFonts w:ascii="Arial" w:hAnsi="Arial" w:cs="Arial"/>
          <w:b/>
          <w:sz w:val="32"/>
          <w:szCs w:val="32"/>
          <w:lang w:val="en-JM"/>
        </w:rPr>
      </w:pPr>
      <w:r>
        <w:rPr>
          <w:rFonts w:ascii="Arial" w:hAnsi="Arial" w:cs="Arial"/>
          <w:b/>
          <w:sz w:val="32"/>
          <w:szCs w:val="32"/>
          <w:lang w:val="en-JM"/>
        </w:rPr>
        <w:t>Electricity &amp; Water</w:t>
      </w:r>
    </w:p>
    <w:p w:rsidR="002564A4" w:rsidRDefault="002564A4" w:rsidP="002564A4">
      <w:pPr>
        <w:spacing w:line="360" w:lineRule="auto"/>
        <w:jc w:val="both"/>
        <w:rPr>
          <w:rFonts w:ascii="Arial" w:hAnsi="Arial" w:cs="Arial"/>
          <w:sz w:val="32"/>
          <w:szCs w:val="32"/>
          <w:lang w:val="en-JM"/>
        </w:rPr>
      </w:pPr>
      <w:r>
        <w:rPr>
          <w:rFonts w:ascii="Arial" w:hAnsi="Arial" w:cs="Arial"/>
          <w:sz w:val="32"/>
          <w:szCs w:val="32"/>
          <w:u w:val="single"/>
          <w:lang w:val="en-JM"/>
        </w:rPr>
        <w:t>Electricity &amp; Water</w:t>
      </w:r>
      <w:r w:rsidR="001D0CA2">
        <w:rPr>
          <w:rFonts w:ascii="Arial" w:hAnsi="Arial" w:cs="Arial"/>
          <w:sz w:val="32"/>
          <w:szCs w:val="32"/>
          <w:lang w:val="en-JM"/>
        </w:rPr>
        <w:t xml:space="preserve"> recorded </w:t>
      </w:r>
      <w:r w:rsidR="001D0CA2" w:rsidRPr="001D0CA2">
        <w:rPr>
          <w:rFonts w:ascii="Arial" w:hAnsi="Arial" w:cs="Arial"/>
          <w:b/>
          <w:sz w:val="32"/>
          <w:szCs w:val="32"/>
          <w:lang w:val="en-JM"/>
        </w:rPr>
        <w:t>gr</w:t>
      </w:r>
      <w:r w:rsidR="001D0CA2">
        <w:rPr>
          <w:rFonts w:ascii="Arial" w:hAnsi="Arial" w:cs="Arial"/>
          <w:b/>
          <w:sz w:val="32"/>
          <w:szCs w:val="32"/>
          <w:lang w:val="en-JM"/>
        </w:rPr>
        <w:t>owth</w:t>
      </w:r>
      <w:r>
        <w:rPr>
          <w:rFonts w:ascii="Arial" w:hAnsi="Arial" w:cs="Arial"/>
          <w:sz w:val="32"/>
          <w:szCs w:val="32"/>
          <w:lang w:val="en-JM"/>
        </w:rPr>
        <w:t xml:space="preserve"> </w:t>
      </w:r>
      <w:r w:rsidR="001D0CA2">
        <w:rPr>
          <w:rFonts w:ascii="Arial" w:hAnsi="Arial" w:cs="Arial"/>
          <w:sz w:val="32"/>
          <w:szCs w:val="32"/>
          <w:lang w:val="en-JM"/>
        </w:rPr>
        <w:t xml:space="preserve">in real value added of </w:t>
      </w:r>
      <w:r w:rsidR="001D0CA2" w:rsidRPr="0073068A">
        <w:rPr>
          <w:rFonts w:ascii="Arial" w:hAnsi="Arial" w:cs="Arial"/>
          <w:sz w:val="32"/>
          <w:szCs w:val="32"/>
          <w:lang w:val="en-JM"/>
        </w:rPr>
        <w:t>0.9%</w:t>
      </w:r>
      <w:r w:rsidRPr="0073068A">
        <w:rPr>
          <w:rFonts w:ascii="Arial" w:hAnsi="Arial" w:cs="Arial"/>
          <w:bCs/>
          <w:sz w:val="32"/>
          <w:szCs w:val="32"/>
          <w:lang w:val="en-JM"/>
        </w:rPr>
        <w:t xml:space="preserve">, </w:t>
      </w:r>
      <w:r w:rsidR="008814CD" w:rsidRPr="0073068A">
        <w:rPr>
          <w:rFonts w:ascii="Arial" w:hAnsi="Arial" w:cs="Arial"/>
          <w:bCs/>
          <w:sz w:val="32"/>
          <w:szCs w:val="32"/>
          <w:lang w:val="en-JM"/>
        </w:rPr>
        <w:t xml:space="preserve">the first quarterly year on year real GDP expansion since January to March 2014. The growth during the review period </w:t>
      </w:r>
      <w:r w:rsidR="0073068A" w:rsidRPr="0073068A">
        <w:rPr>
          <w:rFonts w:ascii="Arial" w:hAnsi="Arial" w:cs="Arial"/>
          <w:sz w:val="32"/>
          <w:szCs w:val="32"/>
          <w:lang w:val="en-JM"/>
        </w:rPr>
        <w:t>r</w:t>
      </w:r>
      <w:r w:rsidR="0073068A">
        <w:rPr>
          <w:rFonts w:ascii="Arial" w:hAnsi="Arial" w:cs="Arial"/>
          <w:sz w:val="32"/>
          <w:szCs w:val="32"/>
          <w:lang w:val="en-JM"/>
        </w:rPr>
        <w:t>eflected increased</w:t>
      </w:r>
      <w:r>
        <w:rPr>
          <w:rFonts w:ascii="Arial" w:hAnsi="Arial" w:cs="Arial"/>
          <w:sz w:val="32"/>
          <w:szCs w:val="32"/>
          <w:lang w:val="en-JM"/>
        </w:rPr>
        <w:t xml:space="preserve"> electricity </w:t>
      </w:r>
      <w:r w:rsidR="000D29AD">
        <w:rPr>
          <w:rFonts w:ascii="Arial" w:hAnsi="Arial" w:cs="Arial"/>
          <w:sz w:val="32"/>
          <w:szCs w:val="32"/>
          <w:lang w:val="en-JM"/>
        </w:rPr>
        <w:t>consumption</w:t>
      </w:r>
      <w:r>
        <w:rPr>
          <w:rFonts w:ascii="Arial" w:hAnsi="Arial" w:cs="Arial"/>
          <w:sz w:val="32"/>
          <w:szCs w:val="32"/>
          <w:lang w:val="en-JM"/>
        </w:rPr>
        <w:t xml:space="preserve"> </w:t>
      </w:r>
      <w:r w:rsidR="001D0CA2">
        <w:rPr>
          <w:rFonts w:ascii="Arial" w:hAnsi="Arial" w:cs="Arial"/>
          <w:sz w:val="32"/>
          <w:szCs w:val="32"/>
          <w:lang w:val="en-JM"/>
        </w:rPr>
        <w:t>which outweighed a decline in</w:t>
      </w:r>
      <w:r>
        <w:rPr>
          <w:rFonts w:ascii="Arial" w:hAnsi="Arial" w:cs="Arial"/>
          <w:sz w:val="32"/>
          <w:szCs w:val="32"/>
          <w:lang w:val="en-JM"/>
        </w:rPr>
        <w:t xml:space="preserve"> water production. </w:t>
      </w:r>
    </w:p>
    <w:p w:rsidR="000D29AD" w:rsidRDefault="000D29AD" w:rsidP="000D29AD">
      <w:pPr>
        <w:spacing w:line="360" w:lineRule="auto"/>
        <w:jc w:val="both"/>
        <w:rPr>
          <w:rFonts w:ascii="Arial" w:hAnsi="Arial" w:cs="Arial"/>
          <w:sz w:val="32"/>
          <w:szCs w:val="32"/>
          <w:u w:val="single"/>
          <w:lang w:val="en-JM"/>
        </w:rPr>
      </w:pPr>
    </w:p>
    <w:p w:rsidR="008950FB" w:rsidRPr="008950FB" w:rsidRDefault="008950FB" w:rsidP="008950FB">
      <w:pPr>
        <w:spacing w:line="360" w:lineRule="auto"/>
        <w:jc w:val="both"/>
        <w:rPr>
          <w:rFonts w:ascii="Arial" w:hAnsi="Arial" w:cs="Arial"/>
          <w:sz w:val="32"/>
          <w:szCs w:val="32"/>
          <w:lang w:val="en-JM"/>
        </w:rPr>
      </w:pPr>
      <w:r w:rsidRPr="000179B8">
        <w:rPr>
          <w:rFonts w:ascii="Arial" w:hAnsi="Arial" w:cs="Arial"/>
          <w:sz w:val="32"/>
          <w:szCs w:val="32"/>
          <w:u w:val="single"/>
          <w:lang w:val="en-JM"/>
        </w:rPr>
        <w:t>Electricity Consumption</w:t>
      </w:r>
      <w:r w:rsidR="000D29AD" w:rsidRPr="000179B8">
        <w:rPr>
          <w:rFonts w:ascii="Arial" w:hAnsi="Arial" w:cs="Arial"/>
          <w:sz w:val="32"/>
          <w:szCs w:val="32"/>
          <w:lang w:val="en-JM"/>
        </w:rPr>
        <w:t xml:space="preserve"> </w:t>
      </w:r>
      <w:r w:rsidR="001D0CA2">
        <w:rPr>
          <w:rFonts w:ascii="Arial" w:hAnsi="Arial" w:cs="Arial"/>
          <w:sz w:val="32"/>
          <w:szCs w:val="32"/>
          <w:lang w:val="en-JM"/>
        </w:rPr>
        <w:t>increased</w:t>
      </w:r>
      <w:r w:rsidR="000D29AD" w:rsidRPr="000179B8">
        <w:rPr>
          <w:rFonts w:ascii="Arial" w:hAnsi="Arial" w:cs="Arial"/>
          <w:sz w:val="32"/>
          <w:szCs w:val="32"/>
          <w:lang w:val="en-JM"/>
        </w:rPr>
        <w:t xml:space="preserve"> by </w:t>
      </w:r>
      <w:r w:rsidR="001D0CA2">
        <w:rPr>
          <w:rFonts w:ascii="Arial" w:hAnsi="Arial" w:cs="Arial"/>
          <w:sz w:val="32"/>
          <w:szCs w:val="32"/>
          <w:lang w:val="en-JM"/>
        </w:rPr>
        <w:t>1.0</w:t>
      </w:r>
      <w:r w:rsidR="000D29AD" w:rsidRPr="00B3298E">
        <w:rPr>
          <w:rFonts w:ascii="Arial" w:hAnsi="Arial" w:cs="Arial"/>
          <w:sz w:val="32"/>
          <w:szCs w:val="32"/>
          <w:lang w:val="en-JM"/>
        </w:rPr>
        <w:t>%</w:t>
      </w:r>
      <w:r w:rsidR="000D29AD" w:rsidRPr="000179B8">
        <w:rPr>
          <w:rFonts w:ascii="Arial" w:hAnsi="Arial" w:cs="Arial"/>
          <w:sz w:val="32"/>
          <w:szCs w:val="32"/>
          <w:lang w:val="en-JM"/>
        </w:rPr>
        <w:t xml:space="preserve"> </w:t>
      </w:r>
      <w:r w:rsidR="001D0CA2">
        <w:rPr>
          <w:rFonts w:ascii="Arial" w:hAnsi="Arial" w:cs="Arial"/>
          <w:sz w:val="32"/>
          <w:szCs w:val="32"/>
          <w:lang w:val="en-JM"/>
        </w:rPr>
        <w:t>reflecting higher</w:t>
      </w:r>
      <w:r w:rsidRPr="00B3298E">
        <w:rPr>
          <w:rFonts w:ascii="Arial" w:hAnsi="Arial" w:cs="Arial"/>
          <w:sz w:val="32"/>
          <w:szCs w:val="32"/>
          <w:lang w:val="en-JM"/>
        </w:rPr>
        <w:t xml:space="preserve"> sales</w:t>
      </w:r>
      <w:r w:rsidR="00C64046">
        <w:rPr>
          <w:rFonts w:ascii="Arial" w:hAnsi="Arial" w:cs="Arial"/>
          <w:sz w:val="32"/>
          <w:szCs w:val="32"/>
          <w:lang w:val="en-JM"/>
        </w:rPr>
        <w:t xml:space="preserve"> to</w:t>
      </w:r>
      <w:r>
        <w:rPr>
          <w:rFonts w:ascii="Arial" w:hAnsi="Arial" w:cs="Arial"/>
          <w:sz w:val="32"/>
          <w:szCs w:val="32"/>
          <w:lang w:val="en-JM"/>
        </w:rPr>
        <w:t>:</w:t>
      </w:r>
      <w:r w:rsidR="000D29AD">
        <w:rPr>
          <w:rFonts w:ascii="Arial" w:hAnsi="Arial" w:cs="Arial"/>
          <w:sz w:val="32"/>
          <w:szCs w:val="32"/>
          <w:lang w:val="en-JM"/>
        </w:rPr>
        <w:t xml:space="preserve"> </w:t>
      </w:r>
      <w:r w:rsidRPr="008950FB">
        <w:rPr>
          <w:rFonts w:ascii="Arial" w:hAnsi="Arial" w:cs="Arial"/>
          <w:sz w:val="32"/>
          <w:szCs w:val="32"/>
          <w:lang w:val="en-JM"/>
        </w:rPr>
        <w:t xml:space="preserve">Residential customers, </w:t>
      </w:r>
      <w:r w:rsidR="001D0CA2">
        <w:rPr>
          <w:rFonts w:ascii="Arial" w:hAnsi="Arial" w:cs="Arial"/>
          <w:sz w:val="32"/>
          <w:szCs w:val="32"/>
          <w:lang w:val="en-JM"/>
        </w:rPr>
        <w:t>up 4.2% to 251.7</w:t>
      </w:r>
      <w:r w:rsidRPr="008950FB">
        <w:rPr>
          <w:rFonts w:ascii="Arial" w:hAnsi="Arial" w:cs="Arial"/>
          <w:sz w:val="32"/>
          <w:szCs w:val="32"/>
          <w:lang w:val="en-JM"/>
        </w:rPr>
        <w:t xml:space="preserve"> million kWh</w:t>
      </w:r>
      <w:r>
        <w:rPr>
          <w:rFonts w:ascii="Arial" w:hAnsi="Arial" w:cs="Arial"/>
          <w:sz w:val="32"/>
          <w:szCs w:val="32"/>
          <w:lang w:val="en-JM"/>
        </w:rPr>
        <w:t xml:space="preserve">; </w:t>
      </w:r>
      <w:r w:rsidR="007E544A" w:rsidRPr="008950FB">
        <w:rPr>
          <w:rFonts w:ascii="Arial" w:hAnsi="Arial" w:cs="Arial"/>
          <w:sz w:val="32"/>
          <w:szCs w:val="32"/>
          <w:lang w:val="en-JM"/>
        </w:rPr>
        <w:t>and Large Power (Businesses u</w:t>
      </w:r>
      <w:r w:rsidR="007E544A">
        <w:rPr>
          <w:rFonts w:ascii="Arial" w:hAnsi="Arial" w:cs="Arial"/>
          <w:sz w:val="32"/>
          <w:szCs w:val="32"/>
          <w:lang w:val="en-JM"/>
        </w:rPr>
        <w:t>sing more than 500kVa)</w:t>
      </w:r>
      <w:r w:rsidR="00C755C2">
        <w:rPr>
          <w:rFonts w:ascii="Arial" w:hAnsi="Arial" w:cs="Arial"/>
          <w:sz w:val="32"/>
          <w:szCs w:val="32"/>
          <w:lang w:val="en-JM"/>
        </w:rPr>
        <w:t>,</w:t>
      </w:r>
      <w:r w:rsidR="007E544A">
        <w:rPr>
          <w:rFonts w:ascii="Arial" w:hAnsi="Arial" w:cs="Arial"/>
          <w:sz w:val="32"/>
          <w:szCs w:val="32"/>
          <w:lang w:val="en-JM"/>
        </w:rPr>
        <w:t xml:space="preserve"> up 0.3% to 149.7</w:t>
      </w:r>
      <w:r w:rsidR="007E544A" w:rsidRPr="008950FB">
        <w:rPr>
          <w:rFonts w:ascii="Arial" w:hAnsi="Arial" w:cs="Arial"/>
          <w:sz w:val="32"/>
          <w:szCs w:val="32"/>
          <w:lang w:val="en-JM"/>
        </w:rPr>
        <w:t xml:space="preserve"> million kWh</w:t>
      </w:r>
      <w:r w:rsidR="007E544A">
        <w:rPr>
          <w:rFonts w:ascii="Arial" w:hAnsi="Arial" w:cs="Arial"/>
          <w:sz w:val="32"/>
          <w:szCs w:val="32"/>
          <w:lang w:val="en-JM"/>
        </w:rPr>
        <w:t xml:space="preserve">. All other consumer groups recorded reduced consumption: </w:t>
      </w:r>
      <w:r w:rsidRPr="008950FB">
        <w:rPr>
          <w:rFonts w:ascii="Arial" w:hAnsi="Arial" w:cs="Arial"/>
          <w:sz w:val="32"/>
          <w:szCs w:val="32"/>
          <w:lang w:val="en-JM"/>
        </w:rPr>
        <w:t xml:space="preserve">General Service (small businesses), down </w:t>
      </w:r>
      <w:r w:rsidR="007E544A">
        <w:rPr>
          <w:rFonts w:ascii="Arial" w:hAnsi="Arial" w:cs="Arial"/>
          <w:sz w:val="32"/>
          <w:szCs w:val="32"/>
          <w:lang w:val="en-JM"/>
        </w:rPr>
        <w:t>0.5</w:t>
      </w:r>
      <w:r w:rsidRPr="008950FB">
        <w:rPr>
          <w:rFonts w:ascii="Arial" w:hAnsi="Arial" w:cs="Arial"/>
          <w:sz w:val="32"/>
          <w:szCs w:val="32"/>
          <w:lang w:val="en-JM"/>
        </w:rPr>
        <w:t>%</w:t>
      </w:r>
      <w:r w:rsidR="007E544A">
        <w:rPr>
          <w:rFonts w:ascii="Arial" w:hAnsi="Arial" w:cs="Arial"/>
          <w:sz w:val="32"/>
          <w:szCs w:val="32"/>
          <w:lang w:val="en-JM"/>
        </w:rPr>
        <w:t>; and Power Service (larger businesses</w:t>
      </w:r>
      <w:r w:rsidR="00377D27">
        <w:rPr>
          <w:rFonts w:ascii="Arial" w:hAnsi="Arial" w:cs="Arial"/>
          <w:sz w:val="32"/>
          <w:szCs w:val="32"/>
          <w:lang w:val="en-JM"/>
        </w:rPr>
        <w:t>)</w:t>
      </w:r>
      <w:r w:rsidR="007E544A">
        <w:rPr>
          <w:rFonts w:ascii="Arial" w:hAnsi="Arial" w:cs="Arial"/>
          <w:sz w:val="32"/>
          <w:szCs w:val="32"/>
          <w:lang w:val="en-JM"/>
        </w:rPr>
        <w:t xml:space="preserve"> down 0.3</w:t>
      </w:r>
      <w:r w:rsidR="00C755C2">
        <w:rPr>
          <w:rFonts w:ascii="Arial" w:hAnsi="Arial" w:cs="Arial"/>
          <w:sz w:val="32"/>
          <w:szCs w:val="32"/>
          <w:lang w:val="en-JM"/>
        </w:rPr>
        <w:t>%</w:t>
      </w:r>
      <w:r>
        <w:rPr>
          <w:rFonts w:ascii="Arial" w:hAnsi="Arial" w:cs="Arial"/>
          <w:sz w:val="32"/>
          <w:szCs w:val="32"/>
          <w:lang w:val="en-JM"/>
        </w:rPr>
        <w:t>.</w:t>
      </w:r>
      <w:r w:rsidRPr="008950FB">
        <w:rPr>
          <w:rFonts w:ascii="Arial" w:hAnsi="Arial" w:cs="Arial"/>
          <w:sz w:val="32"/>
          <w:szCs w:val="32"/>
          <w:lang w:val="en-JM"/>
        </w:rPr>
        <w:t xml:space="preserve"> </w:t>
      </w:r>
    </w:p>
    <w:p w:rsidR="002564A4" w:rsidRDefault="002564A4" w:rsidP="002564A4">
      <w:pPr>
        <w:spacing w:line="360" w:lineRule="auto"/>
        <w:jc w:val="both"/>
        <w:rPr>
          <w:rFonts w:ascii="Arial" w:hAnsi="Arial" w:cs="Arial"/>
          <w:sz w:val="32"/>
          <w:szCs w:val="32"/>
          <w:u w:val="single"/>
          <w:lang w:val="en-JM"/>
        </w:rPr>
      </w:pPr>
    </w:p>
    <w:p w:rsidR="002564A4" w:rsidRDefault="002564A4" w:rsidP="002564A4">
      <w:pPr>
        <w:spacing w:line="360" w:lineRule="auto"/>
        <w:jc w:val="both"/>
        <w:rPr>
          <w:rFonts w:ascii="Arial" w:hAnsi="Arial" w:cs="Arial"/>
          <w:sz w:val="32"/>
          <w:szCs w:val="32"/>
          <w:lang w:val="en-JM"/>
        </w:rPr>
      </w:pPr>
      <w:r>
        <w:rPr>
          <w:rFonts w:ascii="Arial" w:hAnsi="Arial" w:cs="Arial"/>
          <w:sz w:val="32"/>
          <w:szCs w:val="32"/>
          <w:u w:val="single"/>
          <w:lang w:val="en-JM"/>
        </w:rPr>
        <w:t>Water production</w:t>
      </w:r>
      <w:r>
        <w:rPr>
          <w:rFonts w:ascii="Arial" w:hAnsi="Arial" w:cs="Arial"/>
          <w:sz w:val="32"/>
          <w:szCs w:val="32"/>
          <w:lang w:val="en-JM"/>
        </w:rPr>
        <w:t xml:space="preserve"> fell by </w:t>
      </w:r>
      <w:r w:rsidR="004150B3">
        <w:rPr>
          <w:rFonts w:ascii="Arial" w:hAnsi="Arial" w:cs="Arial"/>
          <w:b/>
          <w:sz w:val="32"/>
          <w:szCs w:val="32"/>
          <w:lang w:val="en-JM"/>
        </w:rPr>
        <w:t>0.2</w:t>
      </w:r>
      <w:r w:rsidRPr="008950FB">
        <w:rPr>
          <w:rFonts w:ascii="Arial" w:hAnsi="Arial" w:cs="Arial"/>
          <w:b/>
          <w:bCs/>
          <w:sz w:val="32"/>
          <w:szCs w:val="32"/>
          <w:lang w:val="en-JM"/>
        </w:rPr>
        <w:t>%</w:t>
      </w:r>
      <w:r>
        <w:rPr>
          <w:rFonts w:ascii="Arial" w:hAnsi="Arial" w:cs="Arial"/>
          <w:b/>
          <w:bCs/>
          <w:sz w:val="32"/>
          <w:szCs w:val="32"/>
          <w:lang w:val="en-JM"/>
        </w:rPr>
        <w:t xml:space="preserve"> </w:t>
      </w:r>
      <w:r w:rsidR="008950FB" w:rsidRPr="008950FB">
        <w:rPr>
          <w:rFonts w:ascii="Arial" w:hAnsi="Arial" w:cs="Arial"/>
          <w:bCs/>
          <w:sz w:val="32"/>
          <w:szCs w:val="32"/>
          <w:lang w:val="en-JM"/>
        </w:rPr>
        <w:t>due to a</w:t>
      </w:r>
      <w:r w:rsidR="008950FB">
        <w:rPr>
          <w:rFonts w:ascii="Arial" w:hAnsi="Arial" w:cs="Arial"/>
          <w:b/>
          <w:bCs/>
          <w:sz w:val="32"/>
          <w:szCs w:val="32"/>
          <w:lang w:val="en-JM"/>
        </w:rPr>
        <w:t xml:space="preserve"> </w:t>
      </w:r>
      <w:r>
        <w:rPr>
          <w:rFonts w:ascii="Arial" w:hAnsi="Arial" w:cs="Arial"/>
          <w:sz w:val="32"/>
          <w:szCs w:val="32"/>
          <w:lang w:val="en-JM"/>
        </w:rPr>
        <w:t xml:space="preserve">decline of </w:t>
      </w:r>
      <w:r w:rsidR="004150B3">
        <w:rPr>
          <w:rFonts w:ascii="Arial" w:hAnsi="Arial" w:cs="Arial"/>
          <w:sz w:val="32"/>
          <w:szCs w:val="32"/>
          <w:lang w:val="en-JM"/>
        </w:rPr>
        <w:t>0.7</w:t>
      </w:r>
      <w:r>
        <w:rPr>
          <w:rFonts w:ascii="Arial" w:hAnsi="Arial" w:cs="Arial"/>
          <w:sz w:val="32"/>
          <w:szCs w:val="32"/>
          <w:lang w:val="en-JM"/>
        </w:rPr>
        <w:t xml:space="preserve">% in the </w:t>
      </w:r>
      <w:r w:rsidR="008950FB">
        <w:rPr>
          <w:rFonts w:ascii="Arial" w:hAnsi="Arial" w:cs="Arial"/>
          <w:sz w:val="32"/>
          <w:szCs w:val="32"/>
          <w:lang w:val="en-JM"/>
        </w:rPr>
        <w:t xml:space="preserve">Eastern division, as the </w:t>
      </w:r>
      <w:r>
        <w:rPr>
          <w:rFonts w:ascii="Arial" w:hAnsi="Arial" w:cs="Arial"/>
          <w:sz w:val="32"/>
          <w:szCs w:val="32"/>
          <w:lang w:val="en-JM"/>
        </w:rPr>
        <w:t xml:space="preserve">Western division </w:t>
      </w:r>
      <w:r w:rsidR="008950FB">
        <w:rPr>
          <w:rFonts w:ascii="Arial" w:hAnsi="Arial" w:cs="Arial"/>
          <w:sz w:val="32"/>
          <w:szCs w:val="32"/>
          <w:lang w:val="en-JM"/>
        </w:rPr>
        <w:t xml:space="preserve">increased by </w:t>
      </w:r>
      <w:r w:rsidR="004150B3">
        <w:rPr>
          <w:rFonts w:ascii="Arial" w:hAnsi="Arial" w:cs="Arial"/>
          <w:sz w:val="32"/>
          <w:szCs w:val="32"/>
          <w:lang w:val="en-JM"/>
        </w:rPr>
        <w:t>0.4</w:t>
      </w:r>
      <w:r>
        <w:rPr>
          <w:rFonts w:ascii="Arial" w:hAnsi="Arial" w:cs="Arial"/>
          <w:sz w:val="32"/>
          <w:szCs w:val="32"/>
          <w:lang w:val="en-JM"/>
        </w:rPr>
        <w:t>%.</w:t>
      </w:r>
      <w:r w:rsidR="00F73617">
        <w:rPr>
          <w:rFonts w:ascii="Arial" w:hAnsi="Arial" w:cs="Arial"/>
          <w:sz w:val="32"/>
          <w:szCs w:val="32"/>
          <w:lang w:val="en-JM"/>
        </w:rPr>
        <w:t xml:space="preserve"> Th</w:t>
      </w:r>
      <w:r w:rsidR="00B3298E">
        <w:rPr>
          <w:rFonts w:ascii="Arial" w:hAnsi="Arial" w:cs="Arial"/>
          <w:sz w:val="32"/>
          <w:szCs w:val="32"/>
          <w:lang w:val="en-JM"/>
        </w:rPr>
        <w:t>e</w:t>
      </w:r>
      <w:r w:rsidR="00F73617">
        <w:rPr>
          <w:rFonts w:ascii="Arial" w:hAnsi="Arial" w:cs="Arial"/>
          <w:sz w:val="32"/>
          <w:szCs w:val="32"/>
          <w:lang w:val="en-JM"/>
        </w:rPr>
        <w:t xml:space="preserve"> </w:t>
      </w:r>
      <w:r w:rsidR="007322F2">
        <w:rPr>
          <w:rFonts w:ascii="Arial" w:hAnsi="Arial" w:cs="Arial"/>
          <w:sz w:val="32"/>
          <w:szCs w:val="32"/>
          <w:lang w:val="en-JM"/>
        </w:rPr>
        <w:t>lower production level w</w:t>
      </w:r>
      <w:r w:rsidR="00B3298E">
        <w:rPr>
          <w:rFonts w:ascii="Arial" w:hAnsi="Arial" w:cs="Arial"/>
          <w:sz w:val="32"/>
          <w:szCs w:val="32"/>
          <w:lang w:val="en-JM"/>
        </w:rPr>
        <w:t>as</w:t>
      </w:r>
      <w:r w:rsidR="007322F2">
        <w:rPr>
          <w:rFonts w:ascii="Arial" w:hAnsi="Arial" w:cs="Arial"/>
          <w:sz w:val="32"/>
          <w:szCs w:val="32"/>
          <w:lang w:val="en-JM"/>
        </w:rPr>
        <w:t xml:space="preserve"> attributed to drought</w:t>
      </w:r>
      <w:r w:rsidR="007C137E">
        <w:rPr>
          <w:rFonts w:ascii="Arial" w:hAnsi="Arial" w:cs="Arial"/>
          <w:sz w:val="32"/>
          <w:szCs w:val="32"/>
          <w:lang w:val="en-JM"/>
        </w:rPr>
        <w:t xml:space="preserve"> conditions which prevailed</w:t>
      </w:r>
      <w:r w:rsidR="009660C5">
        <w:rPr>
          <w:rFonts w:ascii="Arial" w:hAnsi="Arial" w:cs="Arial"/>
          <w:sz w:val="32"/>
          <w:szCs w:val="32"/>
          <w:lang w:val="en-JM"/>
        </w:rPr>
        <w:t xml:space="preserve"> </w:t>
      </w:r>
      <w:r w:rsidR="007E6D5C">
        <w:rPr>
          <w:rFonts w:ascii="Arial" w:hAnsi="Arial" w:cs="Arial"/>
          <w:sz w:val="32"/>
          <w:szCs w:val="32"/>
          <w:lang w:val="en-JM"/>
        </w:rPr>
        <w:t>during</w:t>
      </w:r>
      <w:r w:rsidR="009660C5">
        <w:rPr>
          <w:rFonts w:ascii="Arial" w:hAnsi="Arial" w:cs="Arial"/>
          <w:sz w:val="32"/>
          <w:szCs w:val="32"/>
          <w:lang w:val="en-JM"/>
        </w:rPr>
        <w:t xml:space="preserve"> </w:t>
      </w:r>
      <w:r w:rsidR="004150B3">
        <w:rPr>
          <w:rFonts w:ascii="Arial" w:hAnsi="Arial" w:cs="Arial"/>
          <w:sz w:val="32"/>
          <w:szCs w:val="32"/>
          <w:lang w:val="en-JM"/>
        </w:rPr>
        <w:t>April to June 2015</w:t>
      </w:r>
      <w:r w:rsidR="009660C5">
        <w:rPr>
          <w:rFonts w:ascii="Arial" w:hAnsi="Arial" w:cs="Arial"/>
          <w:sz w:val="32"/>
          <w:szCs w:val="32"/>
          <w:lang w:val="en-JM"/>
        </w:rPr>
        <w:t>.</w:t>
      </w:r>
    </w:p>
    <w:p w:rsidR="002564A4" w:rsidRDefault="002564A4" w:rsidP="002564A4">
      <w:pPr>
        <w:spacing w:line="360" w:lineRule="auto"/>
        <w:jc w:val="both"/>
        <w:rPr>
          <w:rFonts w:ascii="Arial" w:hAnsi="Arial" w:cs="Arial"/>
          <w:b/>
          <w:sz w:val="32"/>
          <w:szCs w:val="32"/>
        </w:rPr>
      </w:pPr>
    </w:p>
    <w:p w:rsidR="002564A4" w:rsidRDefault="002564A4" w:rsidP="002564A4">
      <w:pPr>
        <w:spacing w:line="360" w:lineRule="auto"/>
        <w:jc w:val="both"/>
        <w:rPr>
          <w:rFonts w:ascii="Arial" w:hAnsi="Arial" w:cs="Arial"/>
          <w:b/>
          <w:sz w:val="32"/>
          <w:szCs w:val="32"/>
        </w:rPr>
      </w:pPr>
      <w:r>
        <w:rPr>
          <w:rFonts w:ascii="Arial" w:hAnsi="Arial" w:cs="Arial"/>
          <w:b/>
          <w:sz w:val="32"/>
          <w:szCs w:val="32"/>
        </w:rPr>
        <w:t>Transport, Storage &amp; Communication</w:t>
      </w:r>
    </w:p>
    <w:p w:rsidR="004B708E" w:rsidRPr="00F476B8" w:rsidRDefault="002564A4" w:rsidP="00F476B8">
      <w:pPr>
        <w:spacing w:line="360" w:lineRule="auto"/>
        <w:jc w:val="both"/>
        <w:rPr>
          <w:rFonts w:ascii="Arial" w:hAnsi="Arial" w:cs="Arial"/>
          <w:kern w:val="24"/>
          <w:sz w:val="32"/>
          <w:szCs w:val="32"/>
        </w:rPr>
      </w:pPr>
      <w:r w:rsidRPr="00A726F5">
        <w:rPr>
          <w:rFonts w:ascii="Arial" w:hAnsi="Arial" w:cs="Arial"/>
          <w:kern w:val="24"/>
          <w:sz w:val="32"/>
          <w:szCs w:val="32"/>
        </w:rPr>
        <w:t xml:space="preserve">Real value added for </w:t>
      </w:r>
      <w:r w:rsidR="00B00E2A">
        <w:rPr>
          <w:rFonts w:ascii="Arial" w:hAnsi="Arial" w:cs="Arial"/>
          <w:b/>
          <w:kern w:val="24"/>
          <w:sz w:val="32"/>
          <w:szCs w:val="32"/>
          <w:u w:val="single"/>
        </w:rPr>
        <w:t xml:space="preserve">Transport, </w:t>
      </w:r>
      <w:r w:rsidRPr="00356477">
        <w:rPr>
          <w:rFonts w:ascii="Arial" w:hAnsi="Arial" w:cs="Arial"/>
          <w:b/>
          <w:kern w:val="24"/>
          <w:sz w:val="32"/>
          <w:szCs w:val="32"/>
          <w:u w:val="single"/>
        </w:rPr>
        <w:t>Storage &amp; Communication</w:t>
      </w:r>
      <w:r w:rsidRPr="00A726F5">
        <w:rPr>
          <w:rFonts w:ascii="Arial" w:hAnsi="Arial" w:cs="Arial"/>
          <w:kern w:val="24"/>
          <w:sz w:val="32"/>
          <w:szCs w:val="32"/>
        </w:rPr>
        <w:t xml:space="preserve"> </w:t>
      </w:r>
      <w:r w:rsidR="004B708E">
        <w:rPr>
          <w:rFonts w:ascii="Arial" w:hAnsi="Arial" w:cs="Arial"/>
          <w:kern w:val="24"/>
          <w:sz w:val="32"/>
          <w:szCs w:val="32"/>
        </w:rPr>
        <w:t>grew</w:t>
      </w:r>
      <w:r w:rsidRPr="00A726F5">
        <w:rPr>
          <w:rFonts w:ascii="Arial" w:hAnsi="Arial" w:cs="Arial"/>
          <w:kern w:val="24"/>
          <w:sz w:val="32"/>
          <w:szCs w:val="32"/>
        </w:rPr>
        <w:t xml:space="preserve"> by </w:t>
      </w:r>
      <w:r w:rsidR="004B708E">
        <w:rPr>
          <w:rFonts w:ascii="Arial" w:hAnsi="Arial" w:cs="Arial"/>
          <w:b/>
          <w:bCs/>
          <w:kern w:val="24"/>
          <w:sz w:val="32"/>
          <w:szCs w:val="32"/>
        </w:rPr>
        <w:t>1.3</w:t>
      </w:r>
      <w:r w:rsidRPr="00A726F5">
        <w:rPr>
          <w:rFonts w:ascii="Arial" w:hAnsi="Arial" w:cs="Arial"/>
          <w:b/>
          <w:bCs/>
          <w:kern w:val="24"/>
          <w:sz w:val="32"/>
          <w:szCs w:val="32"/>
        </w:rPr>
        <w:t>%</w:t>
      </w:r>
      <w:r w:rsidR="00A726F5">
        <w:rPr>
          <w:rFonts w:ascii="Arial" w:hAnsi="Arial" w:cs="Arial"/>
          <w:kern w:val="24"/>
          <w:sz w:val="32"/>
          <w:szCs w:val="32"/>
        </w:rPr>
        <w:t xml:space="preserve"> due to an estimated </w:t>
      </w:r>
      <w:r w:rsidR="004B708E">
        <w:rPr>
          <w:rFonts w:ascii="Arial" w:hAnsi="Arial" w:cs="Arial"/>
          <w:kern w:val="24"/>
          <w:sz w:val="32"/>
          <w:szCs w:val="32"/>
        </w:rPr>
        <w:t>growth</w:t>
      </w:r>
      <w:r w:rsidR="00A726F5">
        <w:rPr>
          <w:rFonts w:ascii="Arial" w:hAnsi="Arial" w:cs="Arial"/>
          <w:kern w:val="24"/>
          <w:sz w:val="32"/>
          <w:szCs w:val="32"/>
        </w:rPr>
        <w:t xml:space="preserve"> </w:t>
      </w:r>
      <w:r w:rsidR="00A830F8" w:rsidRPr="00A726F5">
        <w:rPr>
          <w:rFonts w:ascii="Arial" w:hAnsi="Arial" w:cs="Arial"/>
          <w:kern w:val="24"/>
          <w:sz w:val="32"/>
          <w:szCs w:val="32"/>
        </w:rPr>
        <w:t xml:space="preserve">in </w:t>
      </w:r>
      <w:r w:rsidR="00F476B8">
        <w:rPr>
          <w:rFonts w:ascii="Arial" w:hAnsi="Arial" w:cs="Arial"/>
          <w:kern w:val="24"/>
          <w:sz w:val="32"/>
          <w:szCs w:val="32"/>
        </w:rPr>
        <w:t xml:space="preserve">both </w:t>
      </w:r>
      <w:r w:rsidR="00A830F8" w:rsidRPr="00A726F5">
        <w:rPr>
          <w:rFonts w:ascii="Arial" w:hAnsi="Arial" w:cs="Arial"/>
          <w:kern w:val="24"/>
          <w:sz w:val="32"/>
          <w:szCs w:val="32"/>
        </w:rPr>
        <w:t xml:space="preserve">the </w:t>
      </w:r>
      <w:r w:rsidR="00A830F8" w:rsidRPr="0073068A">
        <w:rPr>
          <w:rFonts w:ascii="Arial" w:hAnsi="Arial" w:cs="Arial"/>
          <w:b/>
          <w:i/>
          <w:kern w:val="24"/>
          <w:sz w:val="32"/>
          <w:szCs w:val="32"/>
        </w:rPr>
        <w:t>Transport &amp; Storage</w:t>
      </w:r>
      <w:r w:rsidR="00A830F8" w:rsidRPr="00A726F5">
        <w:rPr>
          <w:rFonts w:ascii="Arial" w:hAnsi="Arial" w:cs="Arial"/>
          <w:kern w:val="24"/>
          <w:sz w:val="32"/>
          <w:szCs w:val="32"/>
        </w:rPr>
        <w:t xml:space="preserve"> </w:t>
      </w:r>
      <w:r w:rsidR="00F476B8">
        <w:rPr>
          <w:rFonts w:ascii="Arial" w:hAnsi="Arial" w:cs="Arial"/>
          <w:kern w:val="24"/>
          <w:sz w:val="32"/>
          <w:szCs w:val="32"/>
        </w:rPr>
        <w:t xml:space="preserve">and </w:t>
      </w:r>
      <w:r w:rsidR="00F476B8" w:rsidRPr="0073068A">
        <w:rPr>
          <w:rFonts w:ascii="Arial" w:hAnsi="Arial" w:cs="Arial"/>
          <w:b/>
          <w:i/>
          <w:kern w:val="24"/>
          <w:sz w:val="32"/>
          <w:szCs w:val="32"/>
        </w:rPr>
        <w:t>Communication</w:t>
      </w:r>
      <w:r w:rsidR="00F476B8">
        <w:rPr>
          <w:rFonts w:ascii="Arial" w:hAnsi="Arial" w:cs="Arial"/>
          <w:kern w:val="24"/>
          <w:sz w:val="32"/>
          <w:szCs w:val="32"/>
        </w:rPr>
        <w:t xml:space="preserve"> </w:t>
      </w:r>
      <w:r w:rsidR="00A830F8" w:rsidRPr="00A726F5">
        <w:rPr>
          <w:rFonts w:ascii="Arial" w:hAnsi="Arial" w:cs="Arial"/>
          <w:kern w:val="24"/>
          <w:sz w:val="32"/>
          <w:szCs w:val="32"/>
        </w:rPr>
        <w:t>segment</w:t>
      </w:r>
      <w:r w:rsidR="00F476B8">
        <w:rPr>
          <w:rFonts w:ascii="Arial" w:hAnsi="Arial" w:cs="Arial"/>
          <w:kern w:val="24"/>
          <w:sz w:val="32"/>
          <w:szCs w:val="32"/>
        </w:rPr>
        <w:t xml:space="preserve">s of the industry. </w:t>
      </w:r>
      <w:r w:rsidR="004B708E" w:rsidRPr="00F476B8">
        <w:rPr>
          <w:rFonts w:ascii="Arial" w:hAnsi="Arial" w:cs="Arial"/>
          <w:kern w:val="24"/>
          <w:sz w:val="32"/>
          <w:szCs w:val="32"/>
        </w:rPr>
        <w:t>The performance in the Transport &amp; Storage segment r</w:t>
      </w:r>
      <w:r w:rsidR="00C64046" w:rsidRPr="00F476B8">
        <w:rPr>
          <w:rFonts w:ascii="Arial" w:hAnsi="Arial" w:cs="Arial"/>
          <w:kern w:val="24"/>
          <w:sz w:val="32"/>
          <w:szCs w:val="32"/>
        </w:rPr>
        <w:t xml:space="preserve">eflected </w:t>
      </w:r>
      <w:r w:rsidR="00A726F5" w:rsidRPr="00F476B8">
        <w:rPr>
          <w:rFonts w:ascii="Arial" w:hAnsi="Arial" w:cs="Arial"/>
          <w:kern w:val="24"/>
          <w:sz w:val="32"/>
          <w:szCs w:val="32"/>
        </w:rPr>
        <w:t>a</w:t>
      </w:r>
      <w:r w:rsidR="00A830F8" w:rsidRPr="00F476B8">
        <w:rPr>
          <w:rFonts w:ascii="Arial" w:hAnsi="Arial" w:cs="Arial"/>
          <w:kern w:val="24"/>
          <w:sz w:val="32"/>
          <w:szCs w:val="32"/>
        </w:rPr>
        <w:t xml:space="preserve"> </w:t>
      </w:r>
      <w:r w:rsidR="00F476B8">
        <w:rPr>
          <w:rFonts w:ascii="Arial" w:hAnsi="Arial" w:cs="Arial"/>
          <w:kern w:val="24"/>
          <w:sz w:val="32"/>
          <w:szCs w:val="32"/>
        </w:rPr>
        <w:t>1.9</w:t>
      </w:r>
      <w:r w:rsidR="004B708E" w:rsidRPr="00F476B8">
        <w:rPr>
          <w:rFonts w:ascii="Arial" w:hAnsi="Arial" w:cs="Arial"/>
          <w:kern w:val="24"/>
          <w:sz w:val="32"/>
          <w:szCs w:val="32"/>
        </w:rPr>
        <w:t>% in</w:t>
      </w:r>
      <w:r w:rsidR="00A830F8" w:rsidRPr="00F476B8">
        <w:rPr>
          <w:rFonts w:ascii="Arial" w:hAnsi="Arial" w:cs="Arial"/>
          <w:kern w:val="24"/>
          <w:sz w:val="32"/>
          <w:szCs w:val="32"/>
        </w:rPr>
        <w:t xml:space="preserve">crease in </w:t>
      </w:r>
      <w:r w:rsidR="00C64046" w:rsidRPr="00F476B8">
        <w:rPr>
          <w:rFonts w:ascii="Arial" w:hAnsi="Arial" w:cs="Arial"/>
          <w:kern w:val="24"/>
          <w:sz w:val="32"/>
          <w:szCs w:val="32"/>
        </w:rPr>
        <w:t xml:space="preserve">Maritime </w:t>
      </w:r>
      <w:r w:rsidR="00A830F8" w:rsidRPr="00F476B8">
        <w:rPr>
          <w:rFonts w:ascii="Arial" w:hAnsi="Arial" w:cs="Arial"/>
          <w:kern w:val="24"/>
          <w:sz w:val="32"/>
          <w:szCs w:val="32"/>
        </w:rPr>
        <w:t>Cargo handled</w:t>
      </w:r>
      <w:r w:rsidR="0044453A" w:rsidRPr="00F476B8">
        <w:rPr>
          <w:rFonts w:ascii="Arial" w:hAnsi="Arial" w:cs="Arial"/>
          <w:kern w:val="24"/>
          <w:sz w:val="32"/>
          <w:szCs w:val="32"/>
        </w:rPr>
        <w:t>,</w:t>
      </w:r>
      <w:r w:rsidR="00A830F8" w:rsidRPr="00F476B8">
        <w:rPr>
          <w:rFonts w:ascii="Arial" w:hAnsi="Arial" w:cs="Arial"/>
          <w:kern w:val="24"/>
          <w:sz w:val="32"/>
          <w:szCs w:val="32"/>
        </w:rPr>
        <w:t xml:space="preserve"> </w:t>
      </w:r>
      <w:r w:rsidR="00C64046" w:rsidRPr="00F476B8">
        <w:rPr>
          <w:rFonts w:ascii="Arial" w:hAnsi="Arial" w:cs="Arial"/>
          <w:kern w:val="24"/>
          <w:sz w:val="32"/>
          <w:szCs w:val="32"/>
        </w:rPr>
        <w:t xml:space="preserve">due to </w:t>
      </w:r>
      <w:r w:rsidR="00CD740A" w:rsidRPr="00F476B8">
        <w:rPr>
          <w:rFonts w:ascii="Arial" w:hAnsi="Arial" w:cs="Arial"/>
          <w:kern w:val="24"/>
          <w:sz w:val="32"/>
          <w:szCs w:val="32"/>
        </w:rPr>
        <w:t xml:space="preserve">an expansion of </w:t>
      </w:r>
      <w:r w:rsidR="00F476B8">
        <w:rPr>
          <w:rFonts w:ascii="Arial" w:hAnsi="Arial" w:cs="Arial"/>
          <w:kern w:val="24"/>
          <w:sz w:val="32"/>
          <w:szCs w:val="32"/>
        </w:rPr>
        <w:t>10.7</w:t>
      </w:r>
      <w:r w:rsidR="004B708E" w:rsidRPr="00F476B8">
        <w:rPr>
          <w:rFonts w:ascii="Arial" w:hAnsi="Arial" w:cs="Arial"/>
          <w:kern w:val="24"/>
          <w:sz w:val="32"/>
          <w:szCs w:val="32"/>
        </w:rPr>
        <w:t>%</w:t>
      </w:r>
      <w:r w:rsidR="0044453A" w:rsidRPr="00F476B8">
        <w:rPr>
          <w:rFonts w:ascii="Arial" w:hAnsi="Arial" w:cs="Arial"/>
          <w:kern w:val="24"/>
          <w:sz w:val="32"/>
          <w:szCs w:val="32"/>
        </w:rPr>
        <w:t xml:space="preserve"> </w:t>
      </w:r>
      <w:r w:rsidR="004B708E" w:rsidRPr="00F476B8">
        <w:rPr>
          <w:rFonts w:ascii="Arial" w:hAnsi="Arial" w:cs="Arial"/>
          <w:kern w:val="24"/>
          <w:sz w:val="32"/>
          <w:szCs w:val="32"/>
        </w:rPr>
        <w:t xml:space="preserve">in </w:t>
      </w:r>
      <w:r w:rsidR="0044453A" w:rsidRPr="00F476B8">
        <w:rPr>
          <w:rFonts w:ascii="Arial" w:hAnsi="Arial" w:cs="Arial"/>
          <w:kern w:val="24"/>
          <w:sz w:val="32"/>
          <w:szCs w:val="32"/>
        </w:rPr>
        <w:t>c</w:t>
      </w:r>
      <w:r w:rsidR="004B708E" w:rsidRPr="00F476B8">
        <w:rPr>
          <w:rFonts w:ascii="Arial" w:hAnsi="Arial" w:cs="Arial"/>
          <w:kern w:val="24"/>
          <w:sz w:val="32"/>
          <w:szCs w:val="32"/>
        </w:rPr>
        <w:t>argo handled</w:t>
      </w:r>
      <w:r w:rsidR="00C64046" w:rsidRPr="00F476B8">
        <w:rPr>
          <w:rFonts w:ascii="Arial" w:hAnsi="Arial" w:cs="Arial"/>
          <w:kern w:val="24"/>
          <w:sz w:val="32"/>
          <w:szCs w:val="32"/>
        </w:rPr>
        <w:t xml:space="preserve"> at </w:t>
      </w:r>
      <w:r w:rsidR="00F476B8" w:rsidRPr="00F476B8">
        <w:rPr>
          <w:rFonts w:ascii="Arial" w:hAnsi="Arial" w:cs="Arial"/>
          <w:kern w:val="24"/>
          <w:sz w:val="32"/>
          <w:szCs w:val="32"/>
        </w:rPr>
        <w:t xml:space="preserve">the </w:t>
      </w:r>
      <w:r w:rsidR="00F476B8" w:rsidRPr="0073068A">
        <w:rPr>
          <w:rFonts w:ascii="Arial" w:hAnsi="Arial" w:cs="Arial"/>
          <w:i/>
          <w:kern w:val="24"/>
          <w:sz w:val="32"/>
          <w:szCs w:val="32"/>
        </w:rPr>
        <w:t>Port of Kingston</w:t>
      </w:r>
      <w:r w:rsidR="0044453A" w:rsidRPr="00F476B8">
        <w:rPr>
          <w:rFonts w:ascii="Arial" w:hAnsi="Arial" w:cs="Arial"/>
          <w:kern w:val="24"/>
          <w:sz w:val="32"/>
          <w:szCs w:val="32"/>
        </w:rPr>
        <w:t>,</w:t>
      </w:r>
      <w:r w:rsidR="00C64046" w:rsidRPr="00F476B8">
        <w:rPr>
          <w:rFonts w:ascii="Arial" w:hAnsi="Arial" w:cs="Arial"/>
          <w:kern w:val="24"/>
          <w:sz w:val="32"/>
          <w:szCs w:val="32"/>
        </w:rPr>
        <w:t xml:space="preserve"> as </w:t>
      </w:r>
      <w:r w:rsidR="0044453A" w:rsidRPr="00F476B8">
        <w:rPr>
          <w:rFonts w:ascii="Arial" w:hAnsi="Arial" w:cs="Arial"/>
          <w:kern w:val="24"/>
          <w:sz w:val="32"/>
          <w:szCs w:val="32"/>
        </w:rPr>
        <w:t>c</w:t>
      </w:r>
      <w:r w:rsidR="00C64046" w:rsidRPr="00F476B8">
        <w:rPr>
          <w:rFonts w:ascii="Arial" w:hAnsi="Arial" w:cs="Arial"/>
          <w:kern w:val="24"/>
          <w:sz w:val="32"/>
          <w:szCs w:val="32"/>
        </w:rPr>
        <w:t xml:space="preserve">argo handled at </w:t>
      </w:r>
      <w:r w:rsidR="00F476B8" w:rsidRPr="0073068A">
        <w:rPr>
          <w:rFonts w:ascii="Arial" w:hAnsi="Arial" w:cs="Arial"/>
          <w:i/>
          <w:kern w:val="24"/>
          <w:sz w:val="32"/>
          <w:szCs w:val="32"/>
        </w:rPr>
        <w:t>Outports</w:t>
      </w:r>
      <w:r w:rsidR="00F476B8" w:rsidRPr="00F476B8">
        <w:rPr>
          <w:rFonts w:ascii="Arial" w:hAnsi="Arial" w:cs="Arial"/>
          <w:kern w:val="24"/>
          <w:sz w:val="32"/>
          <w:szCs w:val="32"/>
        </w:rPr>
        <w:t xml:space="preserve"> </w:t>
      </w:r>
      <w:r w:rsidR="004B708E" w:rsidRPr="00F476B8">
        <w:rPr>
          <w:rFonts w:ascii="Arial" w:hAnsi="Arial" w:cs="Arial"/>
          <w:kern w:val="24"/>
          <w:sz w:val="32"/>
          <w:szCs w:val="32"/>
        </w:rPr>
        <w:t>decline</w:t>
      </w:r>
      <w:r w:rsidR="00C64046" w:rsidRPr="00F476B8">
        <w:rPr>
          <w:rFonts w:ascii="Arial" w:hAnsi="Arial" w:cs="Arial"/>
          <w:kern w:val="24"/>
          <w:sz w:val="32"/>
          <w:szCs w:val="32"/>
        </w:rPr>
        <w:t>d</w:t>
      </w:r>
      <w:r w:rsidR="004B708E" w:rsidRPr="00F476B8">
        <w:rPr>
          <w:rFonts w:ascii="Arial" w:hAnsi="Arial" w:cs="Arial"/>
          <w:kern w:val="24"/>
          <w:sz w:val="32"/>
          <w:szCs w:val="32"/>
        </w:rPr>
        <w:t xml:space="preserve"> </w:t>
      </w:r>
      <w:r w:rsidR="00C64046" w:rsidRPr="00F476B8">
        <w:rPr>
          <w:rFonts w:ascii="Arial" w:hAnsi="Arial" w:cs="Arial"/>
          <w:kern w:val="24"/>
          <w:sz w:val="32"/>
          <w:szCs w:val="32"/>
        </w:rPr>
        <w:t>by</w:t>
      </w:r>
      <w:r w:rsidR="00C755C2">
        <w:rPr>
          <w:rFonts w:ascii="Arial" w:hAnsi="Arial" w:cs="Arial"/>
          <w:kern w:val="24"/>
          <w:sz w:val="32"/>
          <w:szCs w:val="32"/>
        </w:rPr>
        <w:t xml:space="preserve"> </w:t>
      </w:r>
      <w:r w:rsidR="00F476B8">
        <w:rPr>
          <w:rFonts w:ascii="Arial" w:hAnsi="Arial" w:cs="Arial"/>
          <w:kern w:val="24"/>
          <w:sz w:val="32"/>
          <w:szCs w:val="32"/>
        </w:rPr>
        <w:t>1.8</w:t>
      </w:r>
      <w:r w:rsidR="004B708E" w:rsidRPr="00F476B8">
        <w:rPr>
          <w:rFonts w:ascii="Arial" w:hAnsi="Arial" w:cs="Arial"/>
          <w:kern w:val="24"/>
          <w:sz w:val="32"/>
          <w:szCs w:val="32"/>
        </w:rPr>
        <w:t>%</w:t>
      </w:r>
      <w:r w:rsidR="00C64046" w:rsidRPr="00F476B8">
        <w:rPr>
          <w:rFonts w:ascii="Arial" w:hAnsi="Arial" w:cs="Arial"/>
          <w:kern w:val="24"/>
          <w:sz w:val="32"/>
          <w:szCs w:val="32"/>
        </w:rPr>
        <w:t>.</w:t>
      </w:r>
      <w:r w:rsidR="004B708E" w:rsidRPr="00F476B8">
        <w:rPr>
          <w:rFonts w:ascii="Arial" w:hAnsi="Arial" w:cs="Arial"/>
          <w:kern w:val="24"/>
          <w:sz w:val="32"/>
          <w:szCs w:val="32"/>
        </w:rPr>
        <w:t xml:space="preserve"> </w:t>
      </w:r>
    </w:p>
    <w:p w:rsidR="004B708E" w:rsidRDefault="004B708E" w:rsidP="00A726F5">
      <w:pPr>
        <w:pStyle w:val="ListParagraph"/>
        <w:spacing w:line="360" w:lineRule="auto"/>
        <w:ind w:left="0"/>
        <w:jc w:val="both"/>
        <w:rPr>
          <w:rFonts w:ascii="Arial" w:hAnsi="Arial" w:cs="Arial"/>
          <w:kern w:val="24"/>
          <w:sz w:val="32"/>
          <w:szCs w:val="32"/>
        </w:rPr>
      </w:pPr>
    </w:p>
    <w:p w:rsidR="00AE67E3" w:rsidRDefault="00520ED3" w:rsidP="00A726F5">
      <w:pPr>
        <w:pStyle w:val="ListParagraph"/>
        <w:spacing w:line="360" w:lineRule="auto"/>
        <w:ind w:left="0"/>
        <w:jc w:val="both"/>
        <w:rPr>
          <w:rFonts w:ascii="Arial" w:hAnsi="Arial" w:cs="Arial"/>
          <w:kern w:val="24"/>
          <w:sz w:val="32"/>
          <w:szCs w:val="32"/>
          <w:lang w:val="en-US"/>
        </w:rPr>
      </w:pPr>
      <w:r>
        <w:rPr>
          <w:rFonts w:ascii="Arial" w:hAnsi="Arial" w:cs="Arial"/>
          <w:kern w:val="24"/>
          <w:sz w:val="32"/>
          <w:szCs w:val="32"/>
        </w:rPr>
        <w:t>The</w:t>
      </w:r>
      <w:r w:rsidR="00A12919">
        <w:rPr>
          <w:rFonts w:ascii="Arial" w:hAnsi="Arial" w:cs="Arial"/>
          <w:kern w:val="24"/>
          <w:sz w:val="32"/>
          <w:szCs w:val="32"/>
          <w:lang w:val="en-US"/>
        </w:rPr>
        <w:t xml:space="preserve"> </w:t>
      </w:r>
      <w:r w:rsidR="00234100">
        <w:rPr>
          <w:rFonts w:ascii="Arial" w:hAnsi="Arial" w:cs="Arial"/>
          <w:kern w:val="24"/>
          <w:sz w:val="32"/>
          <w:szCs w:val="32"/>
          <w:lang w:val="en-US"/>
        </w:rPr>
        <w:t xml:space="preserve">improvement in the </w:t>
      </w:r>
      <w:r w:rsidR="00896DDE">
        <w:rPr>
          <w:rFonts w:ascii="Arial" w:hAnsi="Arial" w:cs="Arial"/>
          <w:kern w:val="24"/>
          <w:sz w:val="32"/>
          <w:szCs w:val="32"/>
          <w:lang w:val="en-US"/>
        </w:rPr>
        <w:t>Communication component</w:t>
      </w:r>
      <w:r>
        <w:rPr>
          <w:rFonts w:ascii="Arial" w:hAnsi="Arial" w:cs="Arial"/>
          <w:kern w:val="24"/>
          <w:sz w:val="32"/>
          <w:szCs w:val="32"/>
          <w:lang w:val="en-US"/>
        </w:rPr>
        <w:t xml:space="preserve"> </w:t>
      </w:r>
      <w:r w:rsidR="007C68DF">
        <w:rPr>
          <w:rFonts w:ascii="Arial" w:hAnsi="Arial" w:cs="Arial"/>
          <w:kern w:val="24"/>
          <w:sz w:val="32"/>
          <w:szCs w:val="32"/>
          <w:lang w:val="en-US"/>
        </w:rPr>
        <w:t xml:space="preserve">mainly </w:t>
      </w:r>
      <w:r w:rsidR="00AE67E3">
        <w:rPr>
          <w:rFonts w:ascii="Arial" w:hAnsi="Arial" w:cs="Arial"/>
          <w:kern w:val="24"/>
          <w:sz w:val="32"/>
          <w:szCs w:val="32"/>
          <w:lang w:val="en-US"/>
        </w:rPr>
        <w:t>reflect</w:t>
      </w:r>
      <w:r w:rsidR="00234100">
        <w:rPr>
          <w:rFonts w:ascii="Arial" w:hAnsi="Arial" w:cs="Arial"/>
          <w:kern w:val="24"/>
          <w:sz w:val="32"/>
          <w:szCs w:val="32"/>
          <w:lang w:val="en-US"/>
        </w:rPr>
        <w:t xml:space="preserve">ed </w:t>
      </w:r>
      <w:r w:rsidR="009660C5">
        <w:rPr>
          <w:rFonts w:ascii="Arial" w:hAnsi="Arial" w:cs="Arial"/>
          <w:kern w:val="24"/>
          <w:sz w:val="32"/>
          <w:szCs w:val="32"/>
          <w:lang w:val="en-US"/>
        </w:rPr>
        <w:t xml:space="preserve">increased </w:t>
      </w:r>
      <w:r>
        <w:rPr>
          <w:rFonts w:ascii="Arial" w:hAnsi="Arial" w:cs="Arial"/>
          <w:kern w:val="24"/>
          <w:sz w:val="32"/>
          <w:szCs w:val="32"/>
          <w:lang w:val="en-US"/>
        </w:rPr>
        <w:t>te</w:t>
      </w:r>
      <w:r w:rsidR="009660C5">
        <w:rPr>
          <w:rFonts w:ascii="Arial" w:hAnsi="Arial" w:cs="Arial"/>
          <w:kern w:val="24"/>
          <w:sz w:val="32"/>
          <w:szCs w:val="32"/>
          <w:lang w:val="en-US"/>
        </w:rPr>
        <w:t>le</w:t>
      </w:r>
      <w:r w:rsidR="00AE67E3" w:rsidRPr="00AE67E3">
        <w:rPr>
          <w:rFonts w:ascii="Arial" w:hAnsi="Arial" w:cs="Arial"/>
          <w:kern w:val="24"/>
          <w:sz w:val="32"/>
          <w:szCs w:val="32"/>
          <w:lang w:val="en-US"/>
        </w:rPr>
        <w:t xml:space="preserve">communications </w:t>
      </w:r>
      <w:r>
        <w:rPr>
          <w:rFonts w:ascii="Arial" w:hAnsi="Arial" w:cs="Arial"/>
          <w:kern w:val="24"/>
          <w:sz w:val="32"/>
          <w:szCs w:val="32"/>
          <w:lang w:val="en-US"/>
        </w:rPr>
        <w:t xml:space="preserve">activities </w:t>
      </w:r>
      <w:r w:rsidR="009660C5">
        <w:rPr>
          <w:rFonts w:ascii="Arial" w:hAnsi="Arial" w:cs="Arial"/>
          <w:kern w:val="24"/>
          <w:sz w:val="32"/>
          <w:szCs w:val="32"/>
          <w:lang w:val="en-US"/>
        </w:rPr>
        <w:t xml:space="preserve">associated with </w:t>
      </w:r>
      <w:r>
        <w:rPr>
          <w:rFonts w:ascii="Arial" w:hAnsi="Arial" w:cs="Arial"/>
          <w:kern w:val="24"/>
          <w:sz w:val="32"/>
          <w:szCs w:val="32"/>
          <w:lang w:val="en-US"/>
        </w:rPr>
        <w:t>intensified c</w:t>
      </w:r>
      <w:r w:rsidR="004B708E" w:rsidRPr="004B708E">
        <w:rPr>
          <w:rFonts w:ascii="Arial" w:hAnsi="Arial" w:cs="Arial"/>
          <w:kern w:val="24"/>
          <w:sz w:val="32"/>
          <w:szCs w:val="32"/>
          <w:lang w:val="en-US"/>
        </w:rPr>
        <w:t xml:space="preserve">ompetition </w:t>
      </w:r>
      <w:r>
        <w:rPr>
          <w:rFonts w:ascii="Arial" w:hAnsi="Arial" w:cs="Arial"/>
          <w:kern w:val="24"/>
          <w:sz w:val="32"/>
          <w:szCs w:val="32"/>
          <w:lang w:val="en-US"/>
        </w:rPr>
        <w:t>among the players</w:t>
      </w:r>
      <w:r w:rsidR="004B708E">
        <w:rPr>
          <w:rFonts w:ascii="Arial" w:hAnsi="Arial" w:cs="Arial"/>
          <w:kern w:val="24"/>
          <w:sz w:val="32"/>
          <w:szCs w:val="32"/>
          <w:lang w:val="en-US"/>
        </w:rPr>
        <w:t>.</w:t>
      </w:r>
    </w:p>
    <w:p w:rsidR="00F562E1" w:rsidRDefault="00F562E1" w:rsidP="00A726F5">
      <w:pPr>
        <w:pStyle w:val="ListParagraph"/>
        <w:spacing w:line="360" w:lineRule="auto"/>
        <w:ind w:left="0"/>
        <w:jc w:val="both"/>
        <w:rPr>
          <w:rFonts w:ascii="Arial" w:hAnsi="Arial" w:cs="Arial"/>
          <w:b/>
          <w:bCs/>
          <w:sz w:val="32"/>
          <w:szCs w:val="32"/>
        </w:rPr>
      </w:pPr>
    </w:p>
    <w:p w:rsidR="00EB3F96" w:rsidRDefault="00EB3F96" w:rsidP="00A726F5">
      <w:pPr>
        <w:pStyle w:val="ListParagraph"/>
        <w:spacing w:line="360" w:lineRule="auto"/>
        <w:ind w:left="0"/>
        <w:jc w:val="both"/>
        <w:rPr>
          <w:rFonts w:ascii="Arial" w:hAnsi="Arial" w:cs="Arial"/>
          <w:b/>
          <w:bCs/>
          <w:sz w:val="32"/>
          <w:szCs w:val="32"/>
        </w:rPr>
      </w:pPr>
    </w:p>
    <w:p w:rsidR="002D3A7B" w:rsidRDefault="002D3A7B" w:rsidP="002D3A7B">
      <w:pPr>
        <w:spacing w:line="360" w:lineRule="auto"/>
        <w:contextualSpacing/>
        <w:jc w:val="both"/>
        <w:textAlignment w:val="baseline"/>
        <w:rPr>
          <w:rFonts w:ascii="Arial" w:hAnsi="Arial" w:cs="Arial"/>
          <w:b/>
          <w:sz w:val="32"/>
          <w:szCs w:val="32"/>
          <w:lang w:val="en-GB"/>
        </w:rPr>
      </w:pPr>
      <w:r>
        <w:rPr>
          <w:rFonts w:ascii="Arial" w:hAnsi="Arial" w:cs="Arial"/>
          <w:b/>
          <w:sz w:val="32"/>
          <w:szCs w:val="32"/>
          <w:lang w:val="en-GB"/>
        </w:rPr>
        <w:t>WRTRIM</w:t>
      </w:r>
    </w:p>
    <w:p w:rsidR="002D3A7B" w:rsidRDefault="002D3A7B" w:rsidP="002D3A7B">
      <w:pPr>
        <w:spacing w:line="360" w:lineRule="auto"/>
        <w:jc w:val="both"/>
        <w:rPr>
          <w:rFonts w:ascii="Arial" w:hAnsi="Arial" w:cs="Arial"/>
          <w:sz w:val="32"/>
          <w:szCs w:val="32"/>
        </w:rPr>
      </w:pPr>
      <w:r>
        <w:rPr>
          <w:rFonts w:ascii="Arial" w:hAnsi="Arial" w:cs="Arial"/>
          <w:sz w:val="32"/>
          <w:szCs w:val="32"/>
          <w:lang w:val="en-JM"/>
        </w:rPr>
        <w:t xml:space="preserve">Real Value Added in the </w:t>
      </w:r>
      <w:r>
        <w:rPr>
          <w:rFonts w:ascii="Arial" w:hAnsi="Arial" w:cs="Arial"/>
          <w:b/>
          <w:sz w:val="32"/>
          <w:szCs w:val="32"/>
          <w:u w:val="single"/>
          <w:lang w:val="en-JM"/>
        </w:rPr>
        <w:t>Wholesale &amp; Retail Trade; Repair &amp; Installation of Machinery (WRTRIM)</w:t>
      </w:r>
      <w:r>
        <w:rPr>
          <w:rFonts w:ascii="Arial" w:hAnsi="Arial" w:cs="Arial"/>
          <w:sz w:val="32"/>
          <w:szCs w:val="32"/>
          <w:lang w:val="en-JM"/>
        </w:rPr>
        <w:t xml:space="preserve"> industry grew by </w:t>
      </w:r>
      <w:r>
        <w:rPr>
          <w:rFonts w:ascii="Arial" w:hAnsi="Arial" w:cs="Arial"/>
          <w:b/>
          <w:bCs/>
          <w:sz w:val="32"/>
          <w:szCs w:val="32"/>
          <w:lang w:val="en-JM"/>
        </w:rPr>
        <w:t xml:space="preserve">0.4% </w:t>
      </w:r>
      <w:r w:rsidRPr="002D3A7B">
        <w:rPr>
          <w:rFonts w:ascii="Arial" w:hAnsi="Arial" w:cs="Arial"/>
          <w:bCs/>
          <w:sz w:val="32"/>
          <w:szCs w:val="32"/>
          <w:lang w:val="en-JM"/>
        </w:rPr>
        <w:t>due to</w:t>
      </w:r>
      <w:r>
        <w:rPr>
          <w:rFonts w:ascii="Arial" w:hAnsi="Arial" w:cs="Arial"/>
          <w:b/>
          <w:bCs/>
          <w:sz w:val="32"/>
          <w:szCs w:val="32"/>
          <w:lang w:val="en-JM"/>
        </w:rPr>
        <w:t xml:space="preserve"> </w:t>
      </w:r>
      <w:r w:rsidRPr="00E51930">
        <w:rPr>
          <w:rFonts w:ascii="Arial" w:hAnsi="Arial" w:cs="Arial"/>
          <w:bCs/>
          <w:sz w:val="32"/>
          <w:szCs w:val="32"/>
        </w:rPr>
        <w:t xml:space="preserve">higher </w:t>
      </w:r>
      <w:r>
        <w:rPr>
          <w:rFonts w:ascii="Arial" w:hAnsi="Arial" w:cs="Arial"/>
          <w:bCs/>
          <w:sz w:val="32"/>
          <w:szCs w:val="32"/>
        </w:rPr>
        <w:t>gross sales levels. Increased output in the industry was supported by:</w:t>
      </w:r>
      <w:r w:rsidRPr="00E51930">
        <w:rPr>
          <w:rFonts w:ascii="Arial" w:hAnsi="Arial" w:cs="Arial"/>
          <w:bCs/>
          <w:sz w:val="32"/>
          <w:szCs w:val="32"/>
        </w:rPr>
        <w:t xml:space="preserve"> </w:t>
      </w:r>
      <w:r>
        <w:rPr>
          <w:rFonts w:ascii="Arial" w:hAnsi="Arial" w:cs="Arial"/>
          <w:sz w:val="32"/>
          <w:szCs w:val="32"/>
        </w:rPr>
        <w:t xml:space="preserve"> </w:t>
      </w:r>
    </w:p>
    <w:p w:rsidR="002D3A7B" w:rsidRDefault="002D3A7B" w:rsidP="002D3A7B">
      <w:pPr>
        <w:numPr>
          <w:ilvl w:val="0"/>
          <w:numId w:val="17"/>
        </w:numPr>
        <w:spacing w:line="360" w:lineRule="auto"/>
        <w:jc w:val="both"/>
        <w:rPr>
          <w:rFonts w:ascii="Arial" w:hAnsi="Arial" w:cs="Arial"/>
          <w:sz w:val="32"/>
          <w:szCs w:val="32"/>
          <w:lang w:val="en-JM"/>
        </w:rPr>
      </w:pPr>
      <w:r>
        <w:rPr>
          <w:rFonts w:ascii="Arial" w:hAnsi="Arial" w:cs="Arial"/>
          <w:sz w:val="32"/>
          <w:szCs w:val="32"/>
          <w:lang w:val="en-JM"/>
        </w:rPr>
        <w:t>Growth</w:t>
      </w:r>
      <w:r w:rsidRPr="00363EDC">
        <w:rPr>
          <w:rFonts w:ascii="Arial" w:hAnsi="Arial" w:cs="Arial"/>
          <w:sz w:val="32"/>
          <w:szCs w:val="32"/>
          <w:lang w:val="en-JM"/>
        </w:rPr>
        <w:t xml:space="preserve"> in volume (</w:t>
      </w:r>
      <w:r>
        <w:rPr>
          <w:rFonts w:ascii="Arial" w:hAnsi="Arial" w:cs="Arial"/>
          <w:sz w:val="32"/>
          <w:szCs w:val="32"/>
          <w:lang w:val="en-JM"/>
        </w:rPr>
        <w:t>by</w:t>
      </w:r>
      <w:r w:rsidRPr="00363EDC">
        <w:rPr>
          <w:rFonts w:ascii="Arial" w:hAnsi="Arial" w:cs="Arial"/>
          <w:sz w:val="32"/>
          <w:szCs w:val="32"/>
          <w:lang w:val="en-JM"/>
        </w:rPr>
        <w:t xml:space="preserve"> </w:t>
      </w:r>
      <w:r>
        <w:rPr>
          <w:rFonts w:ascii="Arial" w:hAnsi="Arial" w:cs="Arial"/>
          <w:sz w:val="32"/>
          <w:szCs w:val="32"/>
          <w:lang w:val="en-JM"/>
        </w:rPr>
        <w:t>5.3</w:t>
      </w:r>
      <w:r w:rsidRPr="00363EDC">
        <w:rPr>
          <w:rFonts w:ascii="Arial" w:hAnsi="Arial" w:cs="Arial"/>
          <w:sz w:val="32"/>
          <w:szCs w:val="32"/>
          <w:lang w:val="en-JM"/>
        </w:rPr>
        <w:t xml:space="preserve">%) and </w:t>
      </w:r>
      <w:r>
        <w:rPr>
          <w:rFonts w:ascii="Arial" w:hAnsi="Arial" w:cs="Arial"/>
          <w:sz w:val="32"/>
          <w:szCs w:val="32"/>
          <w:lang w:val="en-JM"/>
        </w:rPr>
        <w:t xml:space="preserve">real </w:t>
      </w:r>
      <w:r w:rsidRPr="00363EDC">
        <w:rPr>
          <w:rFonts w:ascii="Arial" w:hAnsi="Arial" w:cs="Arial"/>
          <w:sz w:val="32"/>
          <w:szCs w:val="32"/>
          <w:lang w:val="en-JM"/>
        </w:rPr>
        <w:t>value (</w:t>
      </w:r>
      <w:r>
        <w:rPr>
          <w:rFonts w:ascii="Arial" w:hAnsi="Arial" w:cs="Arial"/>
          <w:sz w:val="32"/>
          <w:szCs w:val="32"/>
          <w:lang w:val="en-JM"/>
        </w:rPr>
        <w:t>by</w:t>
      </w:r>
      <w:r w:rsidRPr="00363EDC">
        <w:rPr>
          <w:rFonts w:ascii="Arial" w:hAnsi="Arial" w:cs="Arial"/>
          <w:sz w:val="32"/>
          <w:szCs w:val="32"/>
          <w:lang w:val="en-JM"/>
        </w:rPr>
        <w:t xml:space="preserve"> </w:t>
      </w:r>
      <w:r>
        <w:rPr>
          <w:rFonts w:ascii="Arial" w:hAnsi="Arial" w:cs="Arial"/>
          <w:sz w:val="32"/>
          <w:szCs w:val="32"/>
          <w:lang w:val="en-JM"/>
        </w:rPr>
        <w:t>11.2</w:t>
      </w:r>
      <w:r w:rsidRPr="00363EDC">
        <w:rPr>
          <w:rFonts w:ascii="Arial" w:hAnsi="Arial" w:cs="Arial"/>
          <w:sz w:val="32"/>
          <w:szCs w:val="32"/>
          <w:lang w:val="en-JM"/>
        </w:rPr>
        <w:t xml:space="preserve">%) of ABM </w:t>
      </w:r>
      <w:r>
        <w:rPr>
          <w:rFonts w:ascii="Arial" w:hAnsi="Arial" w:cs="Arial"/>
          <w:sz w:val="32"/>
          <w:szCs w:val="32"/>
          <w:lang w:val="en-JM"/>
        </w:rPr>
        <w:t xml:space="preserve">&amp; Point of Sale Transactions, respectively </w:t>
      </w:r>
    </w:p>
    <w:p w:rsidR="002D3A7B" w:rsidRPr="00363EDC" w:rsidRDefault="002D3A7B" w:rsidP="002D3A7B">
      <w:pPr>
        <w:numPr>
          <w:ilvl w:val="0"/>
          <w:numId w:val="17"/>
        </w:numPr>
        <w:spacing w:line="360" w:lineRule="auto"/>
        <w:jc w:val="both"/>
        <w:rPr>
          <w:rFonts w:ascii="Arial" w:hAnsi="Arial" w:cs="Arial"/>
          <w:sz w:val="32"/>
          <w:szCs w:val="32"/>
          <w:lang w:val="en-JM"/>
        </w:rPr>
      </w:pPr>
      <w:r>
        <w:rPr>
          <w:rFonts w:ascii="Arial" w:hAnsi="Arial" w:cs="Arial"/>
          <w:sz w:val="32"/>
          <w:szCs w:val="32"/>
          <w:lang w:val="en-JM"/>
        </w:rPr>
        <w:t>Growth in the Construction industry</w:t>
      </w:r>
    </w:p>
    <w:p w:rsidR="002D3A7B" w:rsidRPr="00363EDC" w:rsidRDefault="002D3A7B" w:rsidP="002D3A7B">
      <w:pPr>
        <w:numPr>
          <w:ilvl w:val="0"/>
          <w:numId w:val="17"/>
        </w:numPr>
        <w:spacing w:line="360" w:lineRule="auto"/>
        <w:jc w:val="both"/>
        <w:rPr>
          <w:rFonts w:ascii="Arial" w:hAnsi="Arial" w:cs="Arial"/>
          <w:sz w:val="32"/>
          <w:szCs w:val="32"/>
          <w:lang w:val="en-JM"/>
        </w:rPr>
      </w:pPr>
      <w:r>
        <w:rPr>
          <w:rFonts w:ascii="Arial" w:hAnsi="Arial" w:cs="Arial"/>
          <w:sz w:val="32"/>
          <w:szCs w:val="32"/>
          <w:lang w:val="en-JM"/>
        </w:rPr>
        <w:t>Improved business</w:t>
      </w:r>
      <w:r w:rsidR="008426CE">
        <w:rPr>
          <w:rFonts w:ascii="Arial" w:hAnsi="Arial" w:cs="Arial"/>
          <w:sz w:val="32"/>
          <w:szCs w:val="32"/>
          <w:lang w:val="en-JM"/>
        </w:rPr>
        <w:t xml:space="preserve"> confidence, </w:t>
      </w:r>
      <w:r>
        <w:rPr>
          <w:rFonts w:ascii="Arial" w:hAnsi="Arial" w:cs="Arial"/>
          <w:sz w:val="32"/>
          <w:szCs w:val="32"/>
          <w:lang w:val="en-JM"/>
        </w:rPr>
        <w:t xml:space="preserve">up 13.7% and </w:t>
      </w:r>
      <w:r w:rsidR="008426CE">
        <w:rPr>
          <w:rFonts w:ascii="Arial" w:hAnsi="Arial" w:cs="Arial"/>
          <w:sz w:val="32"/>
          <w:szCs w:val="32"/>
          <w:lang w:val="en-JM"/>
        </w:rPr>
        <w:t xml:space="preserve">higher </w:t>
      </w:r>
      <w:r>
        <w:rPr>
          <w:rFonts w:ascii="Arial" w:hAnsi="Arial" w:cs="Arial"/>
          <w:sz w:val="32"/>
          <w:szCs w:val="32"/>
          <w:lang w:val="en-JM"/>
        </w:rPr>
        <w:t xml:space="preserve">consumer </w:t>
      </w:r>
      <w:r w:rsidR="008426CE">
        <w:rPr>
          <w:rFonts w:ascii="Arial" w:hAnsi="Arial" w:cs="Arial"/>
          <w:sz w:val="32"/>
          <w:szCs w:val="32"/>
          <w:lang w:val="en-JM"/>
        </w:rPr>
        <w:t xml:space="preserve">confidence, </w:t>
      </w:r>
      <w:r>
        <w:rPr>
          <w:rFonts w:ascii="Arial" w:hAnsi="Arial" w:cs="Arial"/>
          <w:sz w:val="32"/>
          <w:szCs w:val="32"/>
          <w:lang w:val="en-JM"/>
        </w:rPr>
        <w:t>up 13.1</w:t>
      </w:r>
      <w:r w:rsidR="008426CE">
        <w:rPr>
          <w:rFonts w:ascii="Arial" w:hAnsi="Arial" w:cs="Arial"/>
          <w:sz w:val="32"/>
          <w:szCs w:val="32"/>
          <w:lang w:val="en-JM"/>
        </w:rPr>
        <w:t>%.</w:t>
      </w:r>
    </w:p>
    <w:p w:rsidR="002D3A7B" w:rsidRDefault="002D3A7B" w:rsidP="002D3A7B">
      <w:pPr>
        <w:spacing w:line="360" w:lineRule="auto"/>
        <w:jc w:val="both"/>
        <w:rPr>
          <w:rFonts w:ascii="Arial" w:hAnsi="Arial" w:cs="Arial"/>
          <w:bCs/>
          <w:sz w:val="32"/>
          <w:szCs w:val="32"/>
        </w:rPr>
      </w:pPr>
    </w:p>
    <w:p w:rsidR="002D3A7B" w:rsidRPr="00E51930" w:rsidRDefault="002D3A7B" w:rsidP="002D3A7B">
      <w:pPr>
        <w:spacing w:line="360" w:lineRule="auto"/>
        <w:jc w:val="both"/>
        <w:rPr>
          <w:rFonts w:ascii="Arial" w:hAnsi="Arial" w:cs="Arial"/>
          <w:color w:val="000000"/>
          <w:sz w:val="32"/>
          <w:szCs w:val="32"/>
        </w:rPr>
      </w:pPr>
      <w:r w:rsidRPr="00E51930">
        <w:rPr>
          <w:rFonts w:ascii="Arial" w:hAnsi="Arial" w:cs="Arial"/>
          <w:bCs/>
          <w:sz w:val="32"/>
          <w:szCs w:val="32"/>
        </w:rPr>
        <w:t>Increased gross sales</w:t>
      </w:r>
      <w:r>
        <w:rPr>
          <w:rFonts w:ascii="Arial" w:hAnsi="Arial" w:cs="Arial"/>
          <w:bCs/>
          <w:sz w:val="32"/>
          <w:szCs w:val="32"/>
        </w:rPr>
        <w:t xml:space="preserve"> were recorded</w:t>
      </w:r>
      <w:r w:rsidRPr="00E51930">
        <w:rPr>
          <w:rFonts w:ascii="Arial" w:hAnsi="Arial" w:cs="Arial"/>
          <w:bCs/>
          <w:sz w:val="32"/>
          <w:szCs w:val="32"/>
        </w:rPr>
        <w:t xml:space="preserve"> for </w:t>
      </w:r>
      <w:r>
        <w:rPr>
          <w:rFonts w:ascii="Arial" w:hAnsi="Arial" w:cs="Arial"/>
          <w:bCs/>
          <w:sz w:val="32"/>
          <w:szCs w:val="32"/>
        </w:rPr>
        <w:t>four</w:t>
      </w:r>
      <w:r w:rsidRPr="00E51930">
        <w:rPr>
          <w:rFonts w:ascii="Arial" w:hAnsi="Arial" w:cs="Arial"/>
          <w:bCs/>
          <w:sz w:val="32"/>
          <w:szCs w:val="32"/>
        </w:rPr>
        <w:t xml:space="preserve"> of the</w:t>
      </w:r>
      <w:r>
        <w:rPr>
          <w:rFonts w:ascii="Arial" w:hAnsi="Arial" w:cs="Arial"/>
          <w:bCs/>
          <w:sz w:val="32"/>
          <w:szCs w:val="32"/>
        </w:rPr>
        <w:t xml:space="preserve"> eight</w:t>
      </w:r>
      <w:r w:rsidRPr="00E51930">
        <w:rPr>
          <w:rFonts w:ascii="Arial" w:hAnsi="Arial" w:cs="Arial"/>
          <w:bCs/>
          <w:sz w:val="32"/>
          <w:szCs w:val="32"/>
        </w:rPr>
        <w:t xml:space="preserve"> categories, which combined accounted for </w:t>
      </w:r>
      <w:r>
        <w:rPr>
          <w:rFonts w:ascii="Arial" w:hAnsi="Arial" w:cs="Arial"/>
          <w:bCs/>
          <w:sz w:val="32"/>
          <w:szCs w:val="32"/>
        </w:rPr>
        <w:t>53.6</w:t>
      </w:r>
      <w:r w:rsidRPr="00E51930">
        <w:rPr>
          <w:rFonts w:ascii="Arial" w:hAnsi="Arial" w:cs="Arial"/>
          <w:bCs/>
          <w:sz w:val="32"/>
          <w:szCs w:val="32"/>
        </w:rPr>
        <w:t xml:space="preserve">% of total sales. </w:t>
      </w:r>
      <w:r w:rsidRPr="00E51930">
        <w:rPr>
          <w:rFonts w:ascii="Arial" w:hAnsi="Arial" w:cs="Arial"/>
          <w:color w:val="000000"/>
          <w:sz w:val="32"/>
          <w:szCs w:val="32"/>
        </w:rPr>
        <w:t>These included:</w:t>
      </w:r>
    </w:p>
    <w:p w:rsidR="002D3A7B" w:rsidRDefault="002D3A7B" w:rsidP="002D3A7B">
      <w:pPr>
        <w:numPr>
          <w:ilvl w:val="0"/>
          <w:numId w:val="17"/>
        </w:numPr>
        <w:spacing w:line="360" w:lineRule="auto"/>
        <w:jc w:val="both"/>
        <w:rPr>
          <w:rFonts w:ascii="Arial" w:hAnsi="Arial" w:cs="Arial"/>
          <w:sz w:val="32"/>
          <w:szCs w:val="32"/>
          <w:lang w:val="en-JM"/>
        </w:rPr>
      </w:pPr>
      <w:r w:rsidRPr="00363EDC">
        <w:rPr>
          <w:rFonts w:ascii="Arial" w:hAnsi="Arial" w:cs="Arial"/>
          <w:sz w:val="32"/>
          <w:szCs w:val="32"/>
          <w:lang w:val="en-JM"/>
        </w:rPr>
        <w:t>Wholesale &amp; Re</w:t>
      </w:r>
      <w:r>
        <w:rPr>
          <w:rFonts w:ascii="Arial" w:hAnsi="Arial" w:cs="Arial"/>
          <w:sz w:val="32"/>
          <w:szCs w:val="32"/>
          <w:lang w:val="en-JM"/>
        </w:rPr>
        <w:t>pair of Household Goods, up 14.4</w:t>
      </w:r>
      <w:r w:rsidRPr="00363EDC">
        <w:rPr>
          <w:rFonts w:ascii="Arial" w:hAnsi="Arial" w:cs="Arial"/>
          <w:sz w:val="32"/>
          <w:szCs w:val="32"/>
          <w:lang w:val="en-JM"/>
        </w:rPr>
        <w:t>%</w:t>
      </w:r>
    </w:p>
    <w:p w:rsidR="002D3A7B" w:rsidRPr="00363EDC" w:rsidRDefault="002D3A7B" w:rsidP="002D3A7B">
      <w:pPr>
        <w:numPr>
          <w:ilvl w:val="0"/>
          <w:numId w:val="17"/>
        </w:numPr>
        <w:spacing w:line="360" w:lineRule="auto"/>
        <w:jc w:val="both"/>
        <w:rPr>
          <w:rFonts w:ascii="Arial" w:hAnsi="Arial" w:cs="Arial"/>
          <w:sz w:val="32"/>
          <w:szCs w:val="32"/>
          <w:lang w:val="en-JM"/>
        </w:rPr>
      </w:pPr>
      <w:r>
        <w:rPr>
          <w:rFonts w:ascii="Arial" w:hAnsi="Arial" w:cs="Arial"/>
          <w:sz w:val="32"/>
          <w:szCs w:val="32"/>
          <w:lang w:val="en-JM"/>
        </w:rPr>
        <w:t>Hardware, Building Supplies, Electrical Goods &amp; Machinery, up 5.5%</w:t>
      </w:r>
    </w:p>
    <w:p w:rsidR="002D3A7B" w:rsidRPr="00363EDC" w:rsidRDefault="002D3A7B" w:rsidP="002D3A7B">
      <w:pPr>
        <w:numPr>
          <w:ilvl w:val="0"/>
          <w:numId w:val="17"/>
        </w:numPr>
        <w:spacing w:line="360" w:lineRule="auto"/>
        <w:jc w:val="both"/>
        <w:rPr>
          <w:rFonts w:ascii="Arial" w:hAnsi="Arial" w:cs="Arial"/>
          <w:sz w:val="32"/>
          <w:szCs w:val="32"/>
          <w:lang w:val="en-JM"/>
        </w:rPr>
      </w:pPr>
      <w:r>
        <w:rPr>
          <w:rFonts w:ascii="Arial" w:hAnsi="Arial" w:cs="Arial"/>
          <w:sz w:val="32"/>
          <w:szCs w:val="32"/>
          <w:lang w:val="en-JM"/>
        </w:rPr>
        <w:t>Motor Vehicles, Auto Repairs &amp; Accessories, up 9.9</w:t>
      </w:r>
      <w:r w:rsidRPr="00363EDC">
        <w:rPr>
          <w:rFonts w:ascii="Arial" w:hAnsi="Arial" w:cs="Arial"/>
          <w:sz w:val="32"/>
          <w:szCs w:val="32"/>
          <w:lang w:val="en-JM"/>
        </w:rPr>
        <w:t>%</w:t>
      </w:r>
    </w:p>
    <w:p w:rsidR="002D3A7B" w:rsidRPr="00363EDC" w:rsidRDefault="002D3A7B" w:rsidP="002D3A7B">
      <w:pPr>
        <w:numPr>
          <w:ilvl w:val="0"/>
          <w:numId w:val="17"/>
        </w:numPr>
        <w:spacing w:line="360" w:lineRule="auto"/>
        <w:jc w:val="both"/>
        <w:rPr>
          <w:rFonts w:ascii="Arial" w:hAnsi="Arial" w:cs="Arial"/>
          <w:sz w:val="32"/>
          <w:szCs w:val="32"/>
          <w:lang w:val="en-JM"/>
        </w:rPr>
      </w:pPr>
      <w:r>
        <w:rPr>
          <w:rFonts w:ascii="Arial" w:hAnsi="Arial" w:cs="Arial"/>
          <w:sz w:val="32"/>
          <w:szCs w:val="32"/>
          <w:lang w:val="en-JM"/>
        </w:rPr>
        <w:t>Other Wholesale &amp; Retail Sale of Goods &amp; Services in Specialized &amp; Non-Specialized Stores, up 2.1</w:t>
      </w:r>
      <w:r w:rsidRPr="00363EDC">
        <w:rPr>
          <w:rFonts w:ascii="Arial" w:hAnsi="Arial" w:cs="Arial"/>
          <w:sz w:val="32"/>
          <w:szCs w:val="32"/>
          <w:lang w:val="en-JM"/>
        </w:rPr>
        <w:t xml:space="preserve">% </w:t>
      </w:r>
    </w:p>
    <w:p w:rsidR="00DD56FE" w:rsidRDefault="00DD56FE" w:rsidP="00A726F5">
      <w:pPr>
        <w:pStyle w:val="ListParagraph"/>
        <w:spacing w:line="360" w:lineRule="auto"/>
        <w:ind w:left="0"/>
        <w:jc w:val="both"/>
        <w:rPr>
          <w:rFonts w:ascii="Arial" w:hAnsi="Arial" w:cs="Arial"/>
          <w:b/>
          <w:bCs/>
          <w:sz w:val="32"/>
          <w:szCs w:val="32"/>
        </w:rPr>
      </w:pPr>
    </w:p>
    <w:p w:rsidR="002564A4" w:rsidRDefault="002564A4" w:rsidP="00A726F5">
      <w:pPr>
        <w:pStyle w:val="ListParagraph"/>
        <w:spacing w:line="360" w:lineRule="auto"/>
        <w:ind w:left="0"/>
        <w:jc w:val="both"/>
        <w:rPr>
          <w:rFonts w:ascii="Arial" w:hAnsi="Arial" w:cs="Arial"/>
          <w:b/>
          <w:bCs/>
          <w:sz w:val="32"/>
          <w:szCs w:val="32"/>
        </w:rPr>
      </w:pPr>
      <w:r>
        <w:rPr>
          <w:rFonts w:ascii="Arial" w:hAnsi="Arial" w:cs="Arial"/>
          <w:b/>
          <w:bCs/>
          <w:sz w:val="32"/>
          <w:szCs w:val="32"/>
        </w:rPr>
        <w:t>Finance &amp; Insurance</w:t>
      </w:r>
      <w:r w:rsidR="00AE67E3">
        <w:rPr>
          <w:rFonts w:ascii="Arial" w:hAnsi="Arial" w:cs="Arial"/>
          <w:b/>
          <w:bCs/>
          <w:sz w:val="32"/>
          <w:szCs w:val="32"/>
        </w:rPr>
        <w:t xml:space="preserve"> Services</w:t>
      </w:r>
    </w:p>
    <w:p w:rsidR="004E3FB5" w:rsidRDefault="002564A4" w:rsidP="004E3FB5">
      <w:pPr>
        <w:spacing w:line="360" w:lineRule="auto"/>
        <w:contextualSpacing/>
        <w:jc w:val="both"/>
        <w:textAlignment w:val="baseline"/>
        <w:rPr>
          <w:rFonts w:ascii="Arial" w:hAnsi="Arial" w:cs="Arial"/>
          <w:kern w:val="24"/>
          <w:sz w:val="32"/>
          <w:szCs w:val="32"/>
          <w:lang w:val="en-JM" w:eastAsia="en-US"/>
        </w:rPr>
      </w:pPr>
      <w:r>
        <w:rPr>
          <w:rFonts w:ascii="Arial" w:hAnsi="Arial" w:cs="Arial"/>
          <w:kern w:val="24"/>
          <w:sz w:val="32"/>
          <w:szCs w:val="32"/>
          <w:lang w:val="en-JM" w:eastAsia="en-US"/>
        </w:rPr>
        <w:t xml:space="preserve">Real value added for the </w:t>
      </w:r>
      <w:r>
        <w:rPr>
          <w:rFonts w:ascii="Arial" w:hAnsi="Arial" w:cs="Arial"/>
          <w:b/>
          <w:kern w:val="24"/>
          <w:sz w:val="32"/>
          <w:szCs w:val="32"/>
          <w:u w:val="single"/>
          <w:lang w:val="en-JM" w:eastAsia="en-US"/>
        </w:rPr>
        <w:t>Finance &amp; Insurance</w:t>
      </w:r>
      <w:r w:rsidR="00AE67E3">
        <w:rPr>
          <w:rFonts w:ascii="Arial" w:hAnsi="Arial" w:cs="Arial"/>
          <w:b/>
          <w:kern w:val="24"/>
          <w:sz w:val="32"/>
          <w:szCs w:val="32"/>
          <w:u w:val="single"/>
          <w:lang w:val="en-JM" w:eastAsia="en-US"/>
        </w:rPr>
        <w:t xml:space="preserve"> Services</w:t>
      </w:r>
      <w:r>
        <w:rPr>
          <w:rFonts w:ascii="Arial" w:hAnsi="Arial" w:cs="Arial"/>
          <w:kern w:val="24"/>
          <w:sz w:val="32"/>
          <w:szCs w:val="32"/>
          <w:lang w:val="en-JM" w:eastAsia="en-US"/>
        </w:rPr>
        <w:t xml:space="preserve"> industry was estimated to have </w:t>
      </w:r>
      <w:r w:rsidR="00B3298E">
        <w:rPr>
          <w:rFonts w:ascii="Arial" w:hAnsi="Arial" w:cs="Arial"/>
          <w:kern w:val="24"/>
          <w:sz w:val="32"/>
          <w:szCs w:val="32"/>
          <w:lang w:val="en-JM" w:eastAsia="en-US"/>
        </w:rPr>
        <w:t>grown</w:t>
      </w:r>
      <w:r>
        <w:rPr>
          <w:rFonts w:ascii="Arial" w:hAnsi="Arial" w:cs="Arial"/>
          <w:kern w:val="24"/>
          <w:sz w:val="32"/>
          <w:szCs w:val="32"/>
          <w:lang w:val="en-JM" w:eastAsia="en-US"/>
        </w:rPr>
        <w:t xml:space="preserve"> by </w:t>
      </w:r>
      <w:r w:rsidR="00392048">
        <w:rPr>
          <w:rFonts w:ascii="Arial" w:hAnsi="Arial" w:cs="Arial"/>
          <w:b/>
          <w:bCs/>
          <w:kern w:val="24"/>
          <w:sz w:val="32"/>
          <w:szCs w:val="32"/>
          <w:lang w:val="en-JM" w:eastAsia="en-US"/>
        </w:rPr>
        <w:t>0.6</w:t>
      </w:r>
      <w:r>
        <w:rPr>
          <w:rFonts w:ascii="Arial" w:hAnsi="Arial" w:cs="Arial"/>
          <w:b/>
          <w:bCs/>
          <w:kern w:val="24"/>
          <w:sz w:val="32"/>
          <w:szCs w:val="32"/>
          <w:lang w:val="en-JM" w:eastAsia="en-US"/>
        </w:rPr>
        <w:t>%</w:t>
      </w:r>
      <w:r w:rsidR="00367ABF">
        <w:rPr>
          <w:rFonts w:ascii="Arial" w:hAnsi="Arial" w:cs="Arial"/>
          <w:kern w:val="24"/>
          <w:sz w:val="32"/>
          <w:szCs w:val="32"/>
          <w:lang w:val="en-JM" w:eastAsia="en-US"/>
        </w:rPr>
        <w:t xml:space="preserve"> during the quarter</w:t>
      </w:r>
      <w:r w:rsidR="00C755C2">
        <w:rPr>
          <w:rFonts w:ascii="Arial" w:hAnsi="Arial" w:cs="Arial"/>
          <w:kern w:val="24"/>
          <w:sz w:val="32"/>
          <w:szCs w:val="32"/>
          <w:lang w:val="en-JM" w:eastAsia="en-US"/>
        </w:rPr>
        <w:t>,</w:t>
      </w:r>
      <w:r>
        <w:rPr>
          <w:rFonts w:ascii="Arial" w:hAnsi="Arial" w:cs="Arial"/>
          <w:kern w:val="24"/>
          <w:sz w:val="32"/>
          <w:szCs w:val="32"/>
          <w:lang w:val="en-JM" w:eastAsia="en-US"/>
        </w:rPr>
        <w:t xml:space="preserve"> largely </w:t>
      </w:r>
      <w:r w:rsidR="00A12919">
        <w:rPr>
          <w:rFonts w:ascii="Arial" w:hAnsi="Arial" w:cs="Arial"/>
          <w:kern w:val="24"/>
          <w:sz w:val="32"/>
          <w:szCs w:val="32"/>
          <w:lang w:val="en-JM" w:eastAsia="en-US"/>
        </w:rPr>
        <w:t xml:space="preserve">reflecting </w:t>
      </w:r>
      <w:r w:rsidR="004E3FB5">
        <w:rPr>
          <w:rFonts w:ascii="Arial" w:hAnsi="Arial" w:cs="Arial"/>
          <w:kern w:val="24"/>
          <w:sz w:val="32"/>
          <w:szCs w:val="32"/>
          <w:lang w:val="en-JM" w:eastAsia="en-US"/>
        </w:rPr>
        <w:t>increases in:</w:t>
      </w:r>
    </w:p>
    <w:p w:rsidR="004E3FB5" w:rsidRPr="00B33798" w:rsidRDefault="007C68DF" w:rsidP="004E3FB5">
      <w:pPr>
        <w:pStyle w:val="ListParagraph"/>
        <w:numPr>
          <w:ilvl w:val="0"/>
          <w:numId w:val="7"/>
        </w:numPr>
        <w:spacing w:line="360" w:lineRule="auto"/>
        <w:contextualSpacing/>
        <w:jc w:val="both"/>
        <w:textAlignment w:val="baseline"/>
        <w:rPr>
          <w:rFonts w:ascii="Arial" w:hAnsi="Arial" w:cs="Arial"/>
          <w:kern w:val="24"/>
          <w:sz w:val="32"/>
          <w:szCs w:val="32"/>
        </w:rPr>
      </w:pPr>
      <w:r>
        <w:rPr>
          <w:rFonts w:ascii="Arial" w:hAnsi="Arial" w:cs="Arial"/>
          <w:kern w:val="24"/>
          <w:sz w:val="32"/>
          <w:szCs w:val="32"/>
        </w:rPr>
        <w:t>n</w:t>
      </w:r>
      <w:r w:rsidRPr="00B33798">
        <w:rPr>
          <w:rFonts w:ascii="Arial" w:hAnsi="Arial" w:cs="Arial"/>
          <w:kern w:val="24"/>
          <w:sz w:val="32"/>
          <w:szCs w:val="32"/>
        </w:rPr>
        <w:t>et</w:t>
      </w:r>
      <w:r w:rsidR="00392048" w:rsidRPr="00B33798">
        <w:rPr>
          <w:rFonts w:ascii="Arial" w:hAnsi="Arial" w:cs="Arial"/>
          <w:kern w:val="24"/>
          <w:sz w:val="32"/>
          <w:szCs w:val="32"/>
        </w:rPr>
        <w:t>-</w:t>
      </w:r>
      <w:r w:rsidR="002564A4" w:rsidRPr="00B33798">
        <w:rPr>
          <w:rFonts w:ascii="Arial" w:hAnsi="Arial" w:cs="Arial"/>
          <w:kern w:val="24"/>
          <w:sz w:val="32"/>
          <w:szCs w:val="32"/>
        </w:rPr>
        <w:t>interest income</w:t>
      </w:r>
      <w:r w:rsidR="004E3FB5" w:rsidRPr="00B33798">
        <w:rPr>
          <w:rFonts w:ascii="Arial" w:hAnsi="Arial" w:cs="Arial"/>
          <w:kern w:val="24"/>
          <w:sz w:val="32"/>
          <w:szCs w:val="32"/>
        </w:rPr>
        <w:t xml:space="preserve">; </w:t>
      </w:r>
    </w:p>
    <w:p w:rsidR="004E3FB5" w:rsidRPr="00B33798" w:rsidRDefault="004E3FB5" w:rsidP="004E3FB5">
      <w:pPr>
        <w:pStyle w:val="ListParagraph"/>
        <w:numPr>
          <w:ilvl w:val="0"/>
          <w:numId w:val="7"/>
        </w:numPr>
        <w:spacing w:line="360" w:lineRule="auto"/>
        <w:contextualSpacing/>
        <w:jc w:val="both"/>
        <w:textAlignment w:val="baseline"/>
        <w:rPr>
          <w:rFonts w:ascii="Arial" w:hAnsi="Arial" w:cs="Arial"/>
          <w:kern w:val="24"/>
          <w:sz w:val="32"/>
          <w:szCs w:val="32"/>
        </w:rPr>
      </w:pPr>
      <w:r w:rsidRPr="00B33798">
        <w:rPr>
          <w:rFonts w:ascii="Arial" w:hAnsi="Arial" w:cs="Arial"/>
          <w:kern w:val="24"/>
          <w:sz w:val="32"/>
          <w:szCs w:val="32"/>
        </w:rPr>
        <w:t xml:space="preserve">fees and commission income; and </w:t>
      </w:r>
    </w:p>
    <w:p w:rsidR="004E3FB5" w:rsidRPr="00B33798" w:rsidRDefault="004E3FB5" w:rsidP="004E3FB5">
      <w:pPr>
        <w:pStyle w:val="ListParagraph"/>
        <w:numPr>
          <w:ilvl w:val="0"/>
          <w:numId w:val="7"/>
        </w:numPr>
        <w:spacing w:line="360" w:lineRule="auto"/>
        <w:contextualSpacing/>
        <w:jc w:val="both"/>
        <w:textAlignment w:val="baseline"/>
        <w:rPr>
          <w:rFonts w:ascii="Arial" w:hAnsi="Arial" w:cs="Arial"/>
          <w:kern w:val="24"/>
          <w:sz w:val="32"/>
          <w:szCs w:val="32"/>
        </w:rPr>
      </w:pPr>
      <w:r w:rsidRPr="00B33798">
        <w:rPr>
          <w:rFonts w:ascii="Arial" w:hAnsi="Arial" w:cs="Arial"/>
          <w:kern w:val="24"/>
          <w:sz w:val="32"/>
          <w:szCs w:val="32"/>
        </w:rPr>
        <w:t>total assets at commercial banks and FIA institutions.</w:t>
      </w:r>
    </w:p>
    <w:p w:rsidR="002564A4" w:rsidRPr="00B33798" w:rsidRDefault="002564A4" w:rsidP="002564A4">
      <w:pPr>
        <w:spacing w:line="360" w:lineRule="auto"/>
        <w:contextualSpacing/>
        <w:jc w:val="both"/>
        <w:textAlignment w:val="baseline"/>
        <w:rPr>
          <w:rFonts w:ascii="Arial" w:hAnsi="Arial" w:cs="Arial"/>
          <w:bCs/>
          <w:sz w:val="32"/>
          <w:szCs w:val="32"/>
          <w:lang w:val="en-JM"/>
        </w:rPr>
      </w:pPr>
    </w:p>
    <w:p w:rsidR="002564A4" w:rsidRDefault="002564A4" w:rsidP="002564A4">
      <w:pPr>
        <w:tabs>
          <w:tab w:val="left" w:pos="720"/>
        </w:tabs>
        <w:spacing w:line="360" w:lineRule="auto"/>
        <w:jc w:val="both"/>
        <w:rPr>
          <w:rFonts w:ascii="Arial" w:hAnsi="Arial" w:cs="Arial"/>
          <w:b/>
          <w:sz w:val="32"/>
          <w:szCs w:val="32"/>
          <w:lang w:val="en-GB"/>
        </w:rPr>
      </w:pPr>
      <w:r>
        <w:rPr>
          <w:rFonts w:ascii="Arial" w:hAnsi="Arial" w:cs="Arial"/>
          <w:b/>
          <w:sz w:val="32"/>
          <w:szCs w:val="32"/>
          <w:lang w:val="en-GB"/>
        </w:rPr>
        <w:t>Hotels &amp; Restaurants</w:t>
      </w:r>
    </w:p>
    <w:p w:rsidR="00144013" w:rsidRPr="001A02B7" w:rsidRDefault="002564A4" w:rsidP="00144013">
      <w:pPr>
        <w:tabs>
          <w:tab w:val="left" w:pos="720"/>
        </w:tabs>
        <w:spacing w:line="360" w:lineRule="auto"/>
        <w:jc w:val="both"/>
        <w:rPr>
          <w:rFonts w:ascii="Arial" w:hAnsi="Arial" w:cs="Arial"/>
          <w:b/>
          <w:bCs/>
          <w:sz w:val="32"/>
          <w:szCs w:val="32"/>
        </w:rPr>
      </w:pPr>
      <w:r>
        <w:rPr>
          <w:rFonts w:ascii="Arial" w:hAnsi="Arial" w:cs="Arial"/>
          <w:sz w:val="32"/>
          <w:szCs w:val="32"/>
        </w:rPr>
        <w:t xml:space="preserve">Real </w:t>
      </w:r>
      <w:r w:rsidR="007C68DF">
        <w:rPr>
          <w:rFonts w:ascii="Arial" w:hAnsi="Arial" w:cs="Arial"/>
          <w:sz w:val="32"/>
          <w:szCs w:val="32"/>
        </w:rPr>
        <w:t xml:space="preserve">value added </w:t>
      </w:r>
      <w:r>
        <w:rPr>
          <w:rFonts w:ascii="Arial" w:hAnsi="Arial" w:cs="Arial"/>
          <w:sz w:val="32"/>
          <w:szCs w:val="32"/>
        </w:rPr>
        <w:t xml:space="preserve">for </w:t>
      </w:r>
      <w:r>
        <w:rPr>
          <w:rFonts w:ascii="Arial" w:hAnsi="Arial" w:cs="Arial"/>
          <w:b/>
          <w:sz w:val="32"/>
          <w:szCs w:val="32"/>
          <w:u w:val="single"/>
        </w:rPr>
        <w:t>Hotels &amp; Restaurants</w:t>
      </w:r>
      <w:r>
        <w:rPr>
          <w:rFonts w:ascii="Arial" w:hAnsi="Arial" w:cs="Arial"/>
          <w:sz w:val="32"/>
          <w:szCs w:val="32"/>
        </w:rPr>
        <w:t xml:space="preserve"> </w:t>
      </w:r>
      <w:r w:rsidR="00F562E1">
        <w:rPr>
          <w:rFonts w:ascii="Arial" w:hAnsi="Arial" w:cs="Arial"/>
          <w:sz w:val="32"/>
          <w:szCs w:val="32"/>
        </w:rPr>
        <w:t xml:space="preserve">grew </w:t>
      </w:r>
      <w:r w:rsidR="00E51930">
        <w:rPr>
          <w:rFonts w:ascii="Arial" w:hAnsi="Arial" w:cs="Arial"/>
          <w:sz w:val="32"/>
          <w:szCs w:val="32"/>
        </w:rPr>
        <w:t>by</w:t>
      </w:r>
      <w:r w:rsidR="002D3342">
        <w:rPr>
          <w:rFonts w:ascii="Arial" w:hAnsi="Arial" w:cs="Arial"/>
          <w:sz w:val="32"/>
          <w:szCs w:val="32"/>
        </w:rPr>
        <w:t xml:space="preserve"> </w:t>
      </w:r>
      <w:r w:rsidR="00382EDD" w:rsidRPr="004C6747">
        <w:rPr>
          <w:rFonts w:ascii="Arial" w:hAnsi="Arial" w:cs="Arial"/>
          <w:b/>
          <w:sz w:val="32"/>
          <w:szCs w:val="32"/>
        </w:rPr>
        <w:t>2.</w:t>
      </w:r>
      <w:r w:rsidR="00E94495" w:rsidRPr="004C6747">
        <w:rPr>
          <w:rFonts w:ascii="Arial" w:hAnsi="Arial" w:cs="Arial"/>
          <w:b/>
          <w:sz w:val="32"/>
          <w:szCs w:val="32"/>
        </w:rPr>
        <w:t>0</w:t>
      </w:r>
      <w:r w:rsidRPr="004C6747">
        <w:rPr>
          <w:rFonts w:ascii="Arial" w:hAnsi="Arial" w:cs="Arial"/>
          <w:b/>
          <w:bCs/>
          <w:sz w:val="32"/>
          <w:szCs w:val="32"/>
        </w:rPr>
        <w:t>%</w:t>
      </w:r>
      <w:r>
        <w:rPr>
          <w:rFonts w:ascii="Arial" w:hAnsi="Arial" w:cs="Arial"/>
          <w:b/>
          <w:bCs/>
          <w:sz w:val="32"/>
          <w:szCs w:val="32"/>
        </w:rPr>
        <w:t xml:space="preserve"> </w:t>
      </w:r>
      <w:r>
        <w:rPr>
          <w:rFonts w:ascii="Arial" w:hAnsi="Arial" w:cs="Arial"/>
          <w:bCs/>
          <w:sz w:val="32"/>
          <w:szCs w:val="32"/>
        </w:rPr>
        <w:t xml:space="preserve">influenced by </w:t>
      </w:r>
      <w:r w:rsidR="007D73B9">
        <w:rPr>
          <w:rFonts w:ascii="Arial" w:hAnsi="Arial" w:cs="Arial"/>
          <w:bCs/>
          <w:sz w:val="32"/>
          <w:szCs w:val="32"/>
        </w:rPr>
        <w:t>growth of</w:t>
      </w:r>
      <w:r w:rsidR="00F562E1">
        <w:rPr>
          <w:rFonts w:ascii="Arial" w:hAnsi="Arial" w:cs="Arial"/>
          <w:bCs/>
          <w:sz w:val="32"/>
          <w:szCs w:val="32"/>
        </w:rPr>
        <w:t xml:space="preserve"> </w:t>
      </w:r>
      <w:r w:rsidR="000B2091" w:rsidRPr="000B2091">
        <w:rPr>
          <w:rFonts w:ascii="Arial" w:hAnsi="Arial" w:cs="Arial"/>
          <w:b/>
          <w:bCs/>
          <w:sz w:val="32"/>
          <w:szCs w:val="32"/>
        </w:rPr>
        <w:t>1.1</w:t>
      </w:r>
      <w:r w:rsidR="00F562E1" w:rsidRPr="000B2091">
        <w:rPr>
          <w:rFonts w:ascii="Arial" w:hAnsi="Arial" w:cs="Arial"/>
          <w:b/>
          <w:bCs/>
          <w:sz w:val="32"/>
          <w:szCs w:val="32"/>
        </w:rPr>
        <w:t>%</w:t>
      </w:r>
      <w:r w:rsidR="00F562E1">
        <w:rPr>
          <w:rFonts w:ascii="Arial" w:hAnsi="Arial" w:cs="Arial"/>
          <w:bCs/>
          <w:sz w:val="32"/>
          <w:szCs w:val="32"/>
        </w:rPr>
        <w:t xml:space="preserve"> in </w:t>
      </w:r>
      <w:r w:rsidR="002D3342">
        <w:rPr>
          <w:rFonts w:ascii="Arial" w:hAnsi="Arial" w:cs="Arial"/>
          <w:bCs/>
          <w:sz w:val="32"/>
          <w:szCs w:val="32"/>
        </w:rPr>
        <w:t>stopover arrivals</w:t>
      </w:r>
      <w:r w:rsidR="007D73B9">
        <w:rPr>
          <w:rFonts w:ascii="Arial" w:hAnsi="Arial" w:cs="Arial"/>
          <w:bCs/>
          <w:sz w:val="32"/>
          <w:szCs w:val="32"/>
        </w:rPr>
        <w:t>,</w:t>
      </w:r>
      <w:r w:rsidR="002D3342">
        <w:rPr>
          <w:rFonts w:ascii="Arial" w:hAnsi="Arial" w:cs="Arial"/>
          <w:bCs/>
          <w:sz w:val="32"/>
          <w:szCs w:val="32"/>
        </w:rPr>
        <w:t xml:space="preserve"> </w:t>
      </w:r>
      <w:r w:rsidR="00A726F5" w:rsidRPr="00516BEE">
        <w:rPr>
          <w:rFonts w:ascii="Arial" w:hAnsi="Arial" w:cs="Arial"/>
          <w:bCs/>
          <w:sz w:val="32"/>
          <w:szCs w:val="32"/>
        </w:rPr>
        <w:t xml:space="preserve">owing </w:t>
      </w:r>
      <w:r w:rsidR="009B5D76">
        <w:rPr>
          <w:rFonts w:ascii="Arial" w:hAnsi="Arial" w:cs="Arial"/>
          <w:bCs/>
          <w:sz w:val="32"/>
          <w:szCs w:val="32"/>
        </w:rPr>
        <w:t xml:space="preserve">mainly </w:t>
      </w:r>
      <w:r w:rsidR="00A726F5" w:rsidRPr="00516BEE">
        <w:rPr>
          <w:rFonts w:ascii="Arial" w:hAnsi="Arial" w:cs="Arial"/>
          <w:bCs/>
          <w:sz w:val="32"/>
          <w:szCs w:val="32"/>
        </w:rPr>
        <w:t xml:space="preserve">to an increase in </w:t>
      </w:r>
      <w:r w:rsidR="002D3342" w:rsidRPr="00516BEE">
        <w:rPr>
          <w:rFonts w:ascii="Arial" w:hAnsi="Arial" w:cs="Arial"/>
          <w:bCs/>
          <w:sz w:val="32"/>
          <w:szCs w:val="32"/>
        </w:rPr>
        <w:t xml:space="preserve">visitors from the </w:t>
      </w:r>
      <w:r w:rsidR="00A12919" w:rsidRPr="001A02B7">
        <w:rPr>
          <w:rFonts w:ascii="Arial" w:hAnsi="Arial" w:cs="Arial"/>
          <w:bCs/>
          <w:sz w:val="32"/>
          <w:szCs w:val="32"/>
        </w:rPr>
        <w:t>USA</w:t>
      </w:r>
      <w:r w:rsidR="004C6747" w:rsidRPr="001A02B7">
        <w:rPr>
          <w:rFonts w:ascii="Arial" w:hAnsi="Arial" w:cs="Arial"/>
          <w:bCs/>
          <w:sz w:val="32"/>
          <w:szCs w:val="32"/>
        </w:rPr>
        <w:t xml:space="preserve"> (up 2.3%)</w:t>
      </w:r>
      <w:r w:rsidR="00A12919" w:rsidRPr="001A02B7">
        <w:rPr>
          <w:rFonts w:ascii="Arial" w:hAnsi="Arial" w:cs="Arial"/>
          <w:bCs/>
          <w:sz w:val="32"/>
          <w:szCs w:val="32"/>
        </w:rPr>
        <w:t xml:space="preserve"> and </w:t>
      </w:r>
      <w:r w:rsidR="002D3342" w:rsidRPr="001A02B7">
        <w:rPr>
          <w:rFonts w:ascii="Arial" w:hAnsi="Arial" w:cs="Arial"/>
          <w:bCs/>
          <w:sz w:val="32"/>
          <w:szCs w:val="32"/>
        </w:rPr>
        <w:t>Europe</w:t>
      </w:r>
      <w:r w:rsidR="001A02B7" w:rsidRPr="001A02B7">
        <w:rPr>
          <w:rFonts w:ascii="Arial" w:hAnsi="Arial" w:cs="Arial"/>
          <w:bCs/>
          <w:sz w:val="32"/>
          <w:szCs w:val="32"/>
        </w:rPr>
        <w:t xml:space="preserve"> (up 5.1%)</w:t>
      </w:r>
      <w:r w:rsidR="002D3342" w:rsidRPr="001A02B7">
        <w:rPr>
          <w:rFonts w:ascii="Arial" w:hAnsi="Arial" w:cs="Arial"/>
          <w:bCs/>
          <w:sz w:val="32"/>
          <w:szCs w:val="32"/>
        </w:rPr>
        <w:t xml:space="preserve">. </w:t>
      </w:r>
      <w:r w:rsidR="00382EDD" w:rsidRPr="001A02B7">
        <w:rPr>
          <w:rFonts w:ascii="Arial" w:hAnsi="Arial" w:cs="Arial"/>
          <w:bCs/>
          <w:sz w:val="32"/>
          <w:szCs w:val="32"/>
        </w:rPr>
        <w:t>T</w:t>
      </w:r>
      <w:r w:rsidR="002D3342" w:rsidRPr="001A02B7">
        <w:rPr>
          <w:rFonts w:ascii="Arial" w:hAnsi="Arial" w:cs="Arial"/>
          <w:sz w:val="32"/>
          <w:szCs w:val="32"/>
        </w:rPr>
        <w:t xml:space="preserve">otal </w:t>
      </w:r>
      <w:r w:rsidR="007B1A4C" w:rsidRPr="001A02B7">
        <w:rPr>
          <w:rFonts w:ascii="Arial" w:hAnsi="Arial" w:cs="Arial"/>
          <w:sz w:val="32"/>
          <w:szCs w:val="32"/>
        </w:rPr>
        <w:t xml:space="preserve">visitor </w:t>
      </w:r>
      <w:r w:rsidR="002D3342" w:rsidRPr="001A02B7">
        <w:rPr>
          <w:rFonts w:ascii="Arial" w:hAnsi="Arial" w:cs="Arial"/>
          <w:sz w:val="32"/>
          <w:szCs w:val="32"/>
        </w:rPr>
        <w:t xml:space="preserve">arrivals </w:t>
      </w:r>
      <w:r w:rsidR="00382EDD" w:rsidRPr="001A02B7">
        <w:rPr>
          <w:rFonts w:ascii="Arial" w:hAnsi="Arial" w:cs="Arial"/>
          <w:sz w:val="32"/>
          <w:szCs w:val="32"/>
        </w:rPr>
        <w:t xml:space="preserve">increased </w:t>
      </w:r>
      <w:r w:rsidR="002D3342" w:rsidRPr="001A02B7">
        <w:rPr>
          <w:rFonts w:ascii="Arial" w:hAnsi="Arial" w:cs="Arial"/>
          <w:sz w:val="32"/>
          <w:szCs w:val="32"/>
        </w:rPr>
        <w:t xml:space="preserve">by </w:t>
      </w:r>
      <w:r w:rsidR="001A02B7" w:rsidRPr="001A02B7">
        <w:rPr>
          <w:rFonts w:ascii="Arial" w:hAnsi="Arial" w:cs="Arial"/>
          <w:sz w:val="32"/>
          <w:szCs w:val="32"/>
        </w:rPr>
        <w:t>2.6</w:t>
      </w:r>
      <w:r w:rsidR="002D3342" w:rsidRPr="001A02B7">
        <w:rPr>
          <w:rFonts w:ascii="Arial" w:hAnsi="Arial" w:cs="Arial"/>
          <w:sz w:val="32"/>
          <w:szCs w:val="32"/>
        </w:rPr>
        <w:t xml:space="preserve">% </w:t>
      </w:r>
      <w:r w:rsidR="00CD740A" w:rsidRPr="001A02B7">
        <w:rPr>
          <w:rFonts w:ascii="Arial" w:hAnsi="Arial" w:cs="Arial"/>
          <w:sz w:val="32"/>
          <w:szCs w:val="32"/>
        </w:rPr>
        <w:t xml:space="preserve">and </w:t>
      </w:r>
      <w:r w:rsidR="00BD74BF">
        <w:rPr>
          <w:rFonts w:ascii="Arial" w:hAnsi="Arial" w:cs="Arial"/>
          <w:sz w:val="32"/>
          <w:szCs w:val="32"/>
        </w:rPr>
        <w:t>c</w:t>
      </w:r>
      <w:r w:rsidR="002D3342" w:rsidRPr="001A02B7">
        <w:rPr>
          <w:rFonts w:ascii="Arial" w:hAnsi="Arial" w:cs="Arial"/>
          <w:sz w:val="32"/>
          <w:szCs w:val="32"/>
        </w:rPr>
        <w:t xml:space="preserve">ruise </w:t>
      </w:r>
      <w:r w:rsidRPr="001A02B7">
        <w:rPr>
          <w:rFonts w:ascii="Arial" w:hAnsi="Arial" w:cs="Arial"/>
          <w:sz w:val="32"/>
          <w:szCs w:val="32"/>
        </w:rPr>
        <w:t xml:space="preserve">passenger arrivals, </w:t>
      </w:r>
      <w:r w:rsidR="00CD740A" w:rsidRPr="001A02B7">
        <w:rPr>
          <w:rFonts w:ascii="Arial" w:hAnsi="Arial" w:cs="Arial"/>
          <w:sz w:val="32"/>
          <w:szCs w:val="32"/>
        </w:rPr>
        <w:t>grew by</w:t>
      </w:r>
      <w:r w:rsidRPr="001A02B7">
        <w:rPr>
          <w:rFonts w:ascii="Arial" w:hAnsi="Arial" w:cs="Arial"/>
          <w:sz w:val="32"/>
          <w:szCs w:val="32"/>
        </w:rPr>
        <w:t xml:space="preserve"> </w:t>
      </w:r>
      <w:r w:rsidR="00BD74BF">
        <w:rPr>
          <w:rFonts w:ascii="Arial" w:hAnsi="Arial" w:cs="Arial"/>
          <w:sz w:val="32"/>
          <w:szCs w:val="32"/>
        </w:rPr>
        <w:t>5.3</w:t>
      </w:r>
      <w:r w:rsidRPr="001A02B7">
        <w:rPr>
          <w:rFonts w:ascii="Arial" w:hAnsi="Arial" w:cs="Arial"/>
          <w:b/>
          <w:bCs/>
          <w:sz w:val="32"/>
          <w:szCs w:val="32"/>
        </w:rPr>
        <w:t>%.</w:t>
      </w:r>
      <w:r w:rsidR="00144013" w:rsidRPr="001A02B7">
        <w:rPr>
          <w:rFonts w:ascii="Arial" w:hAnsi="Arial" w:cs="Arial"/>
          <w:b/>
          <w:bCs/>
          <w:sz w:val="32"/>
          <w:szCs w:val="32"/>
        </w:rPr>
        <w:t xml:space="preserve"> </w:t>
      </w:r>
    </w:p>
    <w:p w:rsidR="00144013" w:rsidRDefault="00144013" w:rsidP="00144013">
      <w:pPr>
        <w:tabs>
          <w:tab w:val="left" w:pos="720"/>
        </w:tabs>
        <w:spacing w:line="360" w:lineRule="auto"/>
        <w:jc w:val="both"/>
        <w:rPr>
          <w:rFonts w:ascii="Arial" w:hAnsi="Arial" w:cs="Arial"/>
          <w:b/>
          <w:bCs/>
          <w:sz w:val="32"/>
          <w:szCs w:val="32"/>
        </w:rPr>
      </w:pPr>
    </w:p>
    <w:p w:rsidR="00144013" w:rsidRPr="001A02B7" w:rsidRDefault="007D73B9" w:rsidP="00144013">
      <w:pPr>
        <w:tabs>
          <w:tab w:val="left" w:pos="720"/>
        </w:tabs>
        <w:spacing w:line="360" w:lineRule="auto"/>
        <w:jc w:val="both"/>
        <w:rPr>
          <w:rFonts w:ascii="Arial" w:hAnsi="Arial" w:cs="Arial"/>
          <w:sz w:val="32"/>
          <w:szCs w:val="32"/>
          <w:lang w:val="en-JM"/>
        </w:rPr>
      </w:pPr>
      <w:r w:rsidRPr="001A02B7">
        <w:rPr>
          <w:rFonts w:ascii="Arial" w:hAnsi="Arial" w:cs="Arial"/>
          <w:bCs/>
          <w:sz w:val="32"/>
          <w:szCs w:val="32"/>
        </w:rPr>
        <w:t xml:space="preserve">Total </w:t>
      </w:r>
      <w:r w:rsidR="00A03C57" w:rsidRPr="001A02B7">
        <w:rPr>
          <w:rFonts w:ascii="Arial" w:hAnsi="Arial" w:cs="Arial"/>
          <w:bCs/>
          <w:sz w:val="32"/>
          <w:szCs w:val="32"/>
        </w:rPr>
        <w:t>v</w:t>
      </w:r>
      <w:r w:rsidR="00144013" w:rsidRPr="001A02B7">
        <w:rPr>
          <w:rFonts w:ascii="Arial" w:hAnsi="Arial" w:cs="Arial"/>
          <w:bCs/>
          <w:sz w:val="32"/>
          <w:szCs w:val="32"/>
        </w:rPr>
        <w:t xml:space="preserve">isitor </w:t>
      </w:r>
      <w:r w:rsidR="00A03C57" w:rsidRPr="001A02B7">
        <w:rPr>
          <w:rFonts w:ascii="Arial" w:hAnsi="Arial" w:cs="Arial"/>
          <w:bCs/>
          <w:sz w:val="32"/>
          <w:szCs w:val="32"/>
        </w:rPr>
        <w:t>e</w:t>
      </w:r>
      <w:r w:rsidR="00144013" w:rsidRPr="001A02B7">
        <w:rPr>
          <w:rFonts w:ascii="Arial" w:hAnsi="Arial" w:cs="Arial"/>
          <w:bCs/>
          <w:sz w:val="32"/>
          <w:szCs w:val="32"/>
        </w:rPr>
        <w:t xml:space="preserve">xpenditure </w:t>
      </w:r>
      <w:r w:rsidR="00BD74BF">
        <w:rPr>
          <w:rFonts w:ascii="Arial" w:hAnsi="Arial" w:cs="Arial"/>
          <w:sz w:val="32"/>
          <w:szCs w:val="32"/>
        </w:rPr>
        <w:t>wa</w:t>
      </w:r>
      <w:r w:rsidR="00144013" w:rsidRPr="001A02B7">
        <w:rPr>
          <w:rFonts w:ascii="Arial" w:hAnsi="Arial" w:cs="Arial"/>
          <w:sz w:val="32"/>
          <w:szCs w:val="32"/>
        </w:rPr>
        <w:t xml:space="preserve">s estimated to have </w:t>
      </w:r>
      <w:r w:rsidR="00382EDD" w:rsidRPr="001A02B7">
        <w:rPr>
          <w:rFonts w:ascii="Arial" w:hAnsi="Arial" w:cs="Arial"/>
          <w:sz w:val="32"/>
          <w:szCs w:val="32"/>
        </w:rPr>
        <w:t>increased</w:t>
      </w:r>
      <w:r w:rsidR="00144013" w:rsidRPr="001A02B7">
        <w:rPr>
          <w:rFonts w:ascii="Arial" w:hAnsi="Arial" w:cs="Arial"/>
          <w:sz w:val="32"/>
          <w:szCs w:val="32"/>
        </w:rPr>
        <w:t xml:space="preserve"> by</w:t>
      </w:r>
      <w:r w:rsidR="00144013" w:rsidRPr="001A02B7">
        <w:rPr>
          <w:rFonts w:ascii="Arial" w:hAnsi="Arial" w:cs="Arial"/>
          <w:bCs/>
          <w:sz w:val="32"/>
          <w:szCs w:val="32"/>
        </w:rPr>
        <w:t xml:space="preserve"> </w:t>
      </w:r>
      <w:r w:rsidR="001A02B7" w:rsidRPr="001A02B7">
        <w:rPr>
          <w:rFonts w:ascii="Arial" w:hAnsi="Arial" w:cs="Arial"/>
          <w:bCs/>
          <w:sz w:val="32"/>
          <w:szCs w:val="32"/>
        </w:rPr>
        <w:t>3.</w:t>
      </w:r>
      <w:r w:rsidR="00BD74BF">
        <w:rPr>
          <w:rFonts w:ascii="Arial" w:hAnsi="Arial" w:cs="Arial"/>
          <w:bCs/>
          <w:sz w:val="32"/>
          <w:szCs w:val="32"/>
        </w:rPr>
        <w:t>0</w:t>
      </w:r>
      <w:r w:rsidR="00144013" w:rsidRPr="001A02B7">
        <w:rPr>
          <w:rFonts w:ascii="Arial" w:hAnsi="Arial" w:cs="Arial"/>
          <w:bCs/>
          <w:sz w:val="32"/>
          <w:szCs w:val="32"/>
        </w:rPr>
        <w:t>% to US$</w:t>
      </w:r>
      <w:r w:rsidR="001A02B7" w:rsidRPr="001A02B7">
        <w:rPr>
          <w:rFonts w:ascii="Arial" w:hAnsi="Arial" w:cs="Arial"/>
          <w:bCs/>
          <w:sz w:val="32"/>
          <w:szCs w:val="32"/>
        </w:rPr>
        <w:t>560.7</w:t>
      </w:r>
      <w:r w:rsidR="00144013" w:rsidRPr="001A02B7">
        <w:rPr>
          <w:rFonts w:ascii="Arial" w:hAnsi="Arial" w:cs="Arial"/>
          <w:bCs/>
          <w:sz w:val="32"/>
          <w:szCs w:val="32"/>
        </w:rPr>
        <w:t xml:space="preserve"> million.</w:t>
      </w:r>
    </w:p>
    <w:p w:rsidR="00F55D03" w:rsidRDefault="00F55D03" w:rsidP="00497EA3">
      <w:pPr>
        <w:spacing w:line="360" w:lineRule="auto"/>
        <w:jc w:val="both"/>
        <w:rPr>
          <w:rFonts w:ascii="Arial" w:hAnsi="Arial" w:cs="Arial"/>
          <w:b/>
          <w:sz w:val="32"/>
          <w:szCs w:val="32"/>
          <w:lang w:val="en-GB"/>
        </w:rPr>
      </w:pPr>
    </w:p>
    <w:p w:rsidR="00A00513" w:rsidRDefault="00A00513" w:rsidP="00497EA3">
      <w:pPr>
        <w:spacing w:line="360" w:lineRule="auto"/>
        <w:jc w:val="both"/>
        <w:rPr>
          <w:rFonts w:ascii="Arial" w:hAnsi="Arial" w:cs="Arial"/>
          <w:b/>
          <w:sz w:val="32"/>
          <w:szCs w:val="32"/>
          <w:lang w:val="en-GB"/>
        </w:rPr>
      </w:pPr>
    </w:p>
    <w:p w:rsidR="00B33798" w:rsidRDefault="00B33798" w:rsidP="00497EA3">
      <w:pPr>
        <w:spacing w:line="360" w:lineRule="auto"/>
        <w:jc w:val="both"/>
        <w:rPr>
          <w:rFonts w:ascii="Arial" w:hAnsi="Arial" w:cs="Arial"/>
          <w:b/>
          <w:sz w:val="32"/>
          <w:szCs w:val="32"/>
          <w:lang w:val="en-GB"/>
        </w:rPr>
      </w:pPr>
    </w:p>
    <w:p w:rsidR="00497EA3" w:rsidRDefault="00497EA3" w:rsidP="00497EA3">
      <w:pPr>
        <w:spacing w:line="360" w:lineRule="auto"/>
        <w:jc w:val="both"/>
        <w:rPr>
          <w:rFonts w:ascii="Arial" w:hAnsi="Arial" w:cs="Arial"/>
          <w:b/>
          <w:sz w:val="32"/>
          <w:szCs w:val="32"/>
          <w:lang w:val="en-GB"/>
        </w:rPr>
      </w:pPr>
      <w:r>
        <w:rPr>
          <w:rFonts w:ascii="Arial" w:hAnsi="Arial" w:cs="Arial"/>
          <w:b/>
          <w:sz w:val="32"/>
          <w:szCs w:val="32"/>
          <w:lang w:val="en-GB"/>
        </w:rPr>
        <w:t>Employment Update….</w:t>
      </w:r>
    </w:p>
    <w:p w:rsidR="00AA20CC" w:rsidRDefault="00497EA3" w:rsidP="00EC030B">
      <w:pPr>
        <w:spacing w:line="360" w:lineRule="auto"/>
        <w:jc w:val="both"/>
        <w:rPr>
          <w:rFonts w:ascii="Arial" w:hAnsi="Arial" w:cs="Arial"/>
          <w:sz w:val="32"/>
          <w:szCs w:val="32"/>
          <w:lang w:val="en-GB" w:eastAsia="en-US"/>
        </w:rPr>
      </w:pPr>
      <w:r>
        <w:rPr>
          <w:rFonts w:ascii="Arial" w:hAnsi="Arial" w:cs="Arial"/>
          <w:sz w:val="32"/>
          <w:szCs w:val="32"/>
          <w:lang w:val="en-GB"/>
        </w:rPr>
        <w:t xml:space="preserve">Based on the </w:t>
      </w:r>
      <w:r>
        <w:rPr>
          <w:rFonts w:ascii="Arial" w:hAnsi="Arial" w:cs="Arial"/>
          <w:sz w:val="32"/>
          <w:szCs w:val="32"/>
          <w:lang w:eastAsia="en-US"/>
        </w:rPr>
        <w:t>Labour Force Survey</w:t>
      </w:r>
      <w:r>
        <w:rPr>
          <w:rFonts w:ascii="Arial" w:hAnsi="Arial" w:cs="Arial"/>
          <w:sz w:val="32"/>
          <w:szCs w:val="32"/>
          <w:lang w:val="en-GB" w:eastAsia="en-US"/>
        </w:rPr>
        <w:t xml:space="preserve"> undertaken by the Statistical Institute of Jamaica (STATIN) </w:t>
      </w:r>
      <w:r w:rsidR="00C60D4B">
        <w:rPr>
          <w:rFonts w:ascii="Arial" w:hAnsi="Arial" w:cs="Arial"/>
          <w:sz w:val="32"/>
          <w:szCs w:val="32"/>
          <w:lang w:val="en-GB" w:eastAsia="en-US"/>
        </w:rPr>
        <w:t>during the</w:t>
      </w:r>
      <w:r>
        <w:rPr>
          <w:rFonts w:ascii="Arial" w:hAnsi="Arial" w:cs="Arial"/>
          <w:sz w:val="32"/>
          <w:szCs w:val="32"/>
          <w:lang w:val="en-GB" w:eastAsia="en-US"/>
        </w:rPr>
        <w:t xml:space="preserve"> month of </w:t>
      </w:r>
      <w:r w:rsidR="00045065">
        <w:rPr>
          <w:rFonts w:ascii="Arial" w:hAnsi="Arial" w:cs="Arial"/>
          <w:sz w:val="32"/>
          <w:szCs w:val="32"/>
          <w:lang w:val="en-GB" w:eastAsia="en-US"/>
        </w:rPr>
        <w:t xml:space="preserve">April </w:t>
      </w:r>
      <w:r w:rsidR="007C066E">
        <w:rPr>
          <w:rFonts w:ascii="Arial" w:hAnsi="Arial" w:cs="Arial"/>
          <w:sz w:val="32"/>
          <w:szCs w:val="32"/>
          <w:lang w:val="en-GB" w:eastAsia="en-US"/>
        </w:rPr>
        <w:t>201</w:t>
      </w:r>
      <w:r w:rsidR="00EC030B">
        <w:rPr>
          <w:rFonts w:ascii="Arial" w:hAnsi="Arial" w:cs="Arial"/>
          <w:sz w:val="32"/>
          <w:szCs w:val="32"/>
          <w:lang w:val="en-GB" w:eastAsia="en-US"/>
        </w:rPr>
        <w:t>5</w:t>
      </w:r>
      <w:r>
        <w:rPr>
          <w:rFonts w:ascii="Arial" w:hAnsi="Arial" w:cs="Arial"/>
          <w:sz w:val="32"/>
          <w:szCs w:val="32"/>
          <w:lang w:val="en-GB" w:eastAsia="en-US"/>
        </w:rPr>
        <w:t xml:space="preserve">, </w:t>
      </w:r>
      <w:r w:rsidR="00EC030B">
        <w:rPr>
          <w:rFonts w:ascii="Arial" w:hAnsi="Arial" w:cs="Arial"/>
          <w:sz w:val="32"/>
          <w:szCs w:val="32"/>
          <w:lang w:val="en-GB" w:eastAsia="en-US"/>
        </w:rPr>
        <w:t xml:space="preserve">the </w:t>
      </w:r>
      <w:r w:rsidR="00EC030B">
        <w:rPr>
          <w:rFonts w:ascii="Arial" w:hAnsi="Arial" w:cs="Arial"/>
          <w:sz w:val="32"/>
          <w:szCs w:val="32"/>
          <w:u w:val="single"/>
          <w:lang w:val="en-GB" w:eastAsia="en-US"/>
        </w:rPr>
        <w:t>unemployment rate</w:t>
      </w:r>
      <w:r w:rsidR="00EC030B">
        <w:rPr>
          <w:rFonts w:ascii="Arial" w:hAnsi="Arial" w:cs="Arial"/>
          <w:sz w:val="32"/>
          <w:szCs w:val="32"/>
          <w:lang w:val="en-GB" w:eastAsia="en-US"/>
        </w:rPr>
        <w:t xml:space="preserve"> as at April 2015 was 13.2 per cent, which was 0.4 percentage point lower than the rate recorded in April 2014. </w:t>
      </w:r>
      <w:r w:rsidR="00AA20CC">
        <w:rPr>
          <w:rFonts w:ascii="Arial" w:hAnsi="Arial" w:cs="Arial"/>
          <w:sz w:val="32"/>
          <w:szCs w:val="32"/>
          <w:lang w:val="en-GB" w:eastAsia="en-US"/>
        </w:rPr>
        <w:t>This was in a context of the decline in the labour force being greater than the decline in the number of persons employed.</w:t>
      </w:r>
    </w:p>
    <w:p w:rsidR="00AA20CC" w:rsidRDefault="00AA20CC" w:rsidP="00AA20CC">
      <w:pPr>
        <w:spacing w:line="360" w:lineRule="auto"/>
        <w:jc w:val="both"/>
        <w:rPr>
          <w:rFonts w:ascii="Arial" w:hAnsi="Arial" w:cs="Arial"/>
          <w:sz w:val="32"/>
          <w:szCs w:val="32"/>
          <w:lang w:val="en-GB" w:eastAsia="en-US"/>
        </w:rPr>
      </w:pPr>
    </w:p>
    <w:p w:rsidR="00AA20CC" w:rsidRDefault="00AA20CC" w:rsidP="00AA20CC">
      <w:pPr>
        <w:spacing w:line="360" w:lineRule="auto"/>
        <w:jc w:val="both"/>
        <w:rPr>
          <w:rFonts w:ascii="Arial" w:hAnsi="Arial" w:cs="Arial"/>
          <w:sz w:val="32"/>
          <w:szCs w:val="32"/>
          <w:lang w:val="en-GB" w:eastAsia="en-US"/>
        </w:rPr>
      </w:pPr>
      <w:r>
        <w:rPr>
          <w:rFonts w:ascii="Arial" w:hAnsi="Arial" w:cs="Arial"/>
          <w:sz w:val="32"/>
          <w:szCs w:val="32"/>
          <w:lang w:val="en-GB"/>
        </w:rPr>
        <w:t xml:space="preserve">The total </w:t>
      </w:r>
      <w:r>
        <w:rPr>
          <w:rFonts w:ascii="Arial" w:hAnsi="Arial" w:cs="Arial"/>
          <w:sz w:val="32"/>
          <w:szCs w:val="32"/>
          <w:u w:val="single"/>
          <w:lang w:val="en-GB"/>
        </w:rPr>
        <w:t xml:space="preserve">Labour Force </w:t>
      </w:r>
      <w:r>
        <w:rPr>
          <w:rFonts w:ascii="Arial" w:hAnsi="Arial" w:cs="Arial"/>
          <w:sz w:val="32"/>
          <w:szCs w:val="32"/>
          <w:lang w:val="en-GB"/>
        </w:rPr>
        <w:t xml:space="preserve">contracted by 10 000 persons </w:t>
      </w:r>
      <w:r>
        <w:rPr>
          <w:rFonts w:ascii="Arial" w:hAnsi="Arial" w:cs="Arial"/>
          <w:sz w:val="32"/>
          <w:szCs w:val="32"/>
          <w:lang w:val="en-GB" w:eastAsia="en-US"/>
        </w:rPr>
        <w:t xml:space="preserve">to </w:t>
      </w:r>
      <w:r w:rsidR="0037502D">
        <w:rPr>
          <w:rFonts w:ascii="Arial" w:hAnsi="Arial" w:cs="Arial"/>
          <w:sz w:val="32"/>
          <w:szCs w:val="32"/>
          <w:lang w:val="en-GB"/>
        </w:rPr>
        <w:t>1 301 100</w:t>
      </w:r>
      <w:r>
        <w:rPr>
          <w:rFonts w:ascii="Arial" w:hAnsi="Arial" w:cs="Arial"/>
          <w:sz w:val="32"/>
          <w:szCs w:val="32"/>
          <w:lang w:val="en-GB"/>
        </w:rPr>
        <w:t xml:space="preserve"> persons relative to April 2014. The decline in Jamaica’s </w:t>
      </w:r>
      <w:r>
        <w:rPr>
          <w:rFonts w:ascii="Arial" w:hAnsi="Arial" w:cs="Arial"/>
          <w:sz w:val="32"/>
          <w:szCs w:val="32"/>
          <w:u w:val="single"/>
          <w:lang w:val="en-GB"/>
        </w:rPr>
        <w:t>Labour Force</w:t>
      </w:r>
      <w:r>
        <w:rPr>
          <w:rFonts w:ascii="Arial" w:hAnsi="Arial" w:cs="Arial"/>
          <w:sz w:val="32"/>
          <w:szCs w:val="32"/>
          <w:lang w:val="en-GB"/>
        </w:rPr>
        <w:t xml:space="preserve">, reflected an increase of 15 000 in the number of persons outside the labour force which outweighed the effect of an increase of 5 000 in the </w:t>
      </w:r>
      <w:r w:rsidRPr="00800A54">
        <w:rPr>
          <w:rFonts w:ascii="Arial" w:hAnsi="Arial" w:cs="Arial"/>
          <w:sz w:val="32"/>
          <w:szCs w:val="32"/>
          <w:lang w:val="en-GB"/>
        </w:rPr>
        <w:t>number of p</w:t>
      </w:r>
      <w:r>
        <w:rPr>
          <w:rFonts w:ascii="Arial" w:hAnsi="Arial" w:cs="Arial"/>
          <w:sz w:val="32"/>
          <w:szCs w:val="32"/>
          <w:lang w:val="en-GB"/>
        </w:rPr>
        <w:t>ersons</w:t>
      </w:r>
      <w:r w:rsidRPr="00800A54">
        <w:rPr>
          <w:rFonts w:ascii="Arial" w:hAnsi="Arial" w:cs="Arial"/>
          <w:sz w:val="32"/>
          <w:szCs w:val="32"/>
          <w:lang w:val="en-GB"/>
        </w:rPr>
        <w:t xml:space="preserve"> of working age</w:t>
      </w:r>
      <w:r>
        <w:rPr>
          <w:rStyle w:val="FootnoteReference"/>
          <w:rFonts w:ascii="Arial" w:hAnsi="Arial"/>
          <w:sz w:val="32"/>
          <w:szCs w:val="32"/>
          <w:lang w:val="en-GB"/>
        </w:rPr>
        <w:footnoteReference w:id="1"/>
      </w:r>
      <w:r>
        <w:rPr>
          <w:rFonts w:ascii="Arial" w:hAnsi="Arial" w:cs="Arial"/>
          <w:sz w:val="32"/>
          <w:szCs w:val="32"/>
          <w:lang w:val="en-GB"/>
        </w:rPr>
        <w:t>.</w:t>
      </w:r>
    </w:p>
    <w:p w:rsidR="00AA20CC" w:rsidRDefault="00AA20CC" w:rsidP="00EC030B">
      <w:pPr>
        <w:spacing w:line="360" w:lineRule="auto"/>
        <w:jc w:val="both"/>
        <w:rPr>
          <w:rFonts w:ascii="Arial" w:hAnsi="Arial" w:cs="Arial"/>
          <w:sz w:val="32"/>
          <w:szCs w:val="32"/>
          <w:lang w:val="en-GB" w:eastAsia="en-US"/>
        </w:rPr>
      </w:pPr>
    </w:p>
    <w:p w:rsidR="00EC030B" w:rsidRDefault="00EC030B" w:rsidP="00EC030B">
      <w:pPr>
        <w:spacing w:line="360" w:lineRule="auto"/>
        <w:jc w:val="both"/>
        <w:rPr>
          <w:rFonts w:ascii="Arial" w:hAnsi="Arial" w:cs="Arial"/>
          <w:sz w:val="32"/>
          <w:szCs w:val="32"/>
          <w:lang w:val="en-GB"/>
        </w:rPr>
      </w:pPr>
      <w:r>
        <w:rPr>
          <w:rFonts w:ascii="Arial" w:hAnsi="Arial" w:cs="Arial"/>
          <w:sz w:val="32"/>
          <w:szCs w:val="32"/>
          <w:lang w:val="en-GB" w:eastAsia="en-US"/>
        </w:rPr>
        <w:t xml:space="preserve">However, the </w:t>
      </w:r>
      <w:r>
        <w:rPr>
          <w:rFonts w:ascii="Arial" w:hAnsi="Arial" w:cs="Arial"/>
          <w:sz w:val="32"/>
          <w:szCs w:val="32"/>
          <w:u w:val="single"/>
          <w:lang w:val="en-GB" w:eastAsia="en-US"/>
        </w:rPr>
        <w:t>number of persons employed</w:t>
      </w:r>
      <w:r>
        <w:rPr>
          <w:rFonts w:ascii="Arial" w:hAnsi="Arial" w:cs="Arial"/>
          <w:sz w:val="32"/>
          <w:szCs w:val="32"/>
          <w:lang w:val="en-GB" w:eastAsia="en-US"/>
        </w:rPr>
        <w:t xml:space="preserve"> decreased by 3 900 to </w:t>
      </w:r>
      <w:r>
        <w:rPr>
          <w:rFonts w:ascii="Arial" w:hAnsi="Arial" w:cs="Arial"/>
          <w:sz w:val="32"/>
          <w:szCs w:val="32"/>
          <w:lang w:val="en-GB"/>
        </w:rPr>
        <w:t>1 129 100 persons relative to April 2014</w:t>
      </w:r>
      <w:r>
        <w:rPr>
          <w:rFonts w:ascii="Arial" w:hAnsi="Arial" w:cs="Arial"/>
          <w:sz w:val="32"/>
          <w:szCs w:val="32"/>
          <w:lang w:val="en-GB" w:eastAsia="en-US"/>
        </w:rPr>
        <w:t xml:space="preserve">. </w:t>
      </w:r>
      <w:r>
        <w:rPr>
          <w:rFonts w:ascii="Arial" w:hAnsi="Arial" w:cs="Arial"/>
          <w:sz w:val="32"/>
          <w:szCs w:val="32"/>
          <w:lang w:val="en-GB"/>
        </w:rPr>
        <w:t xml:space="preserve">An examination of the </w:t>
      </w:r>
      <w:r>
        <w:rPr>
          <w:rFonts w:ascii="Arial" w:hAnsi="Arial" w:cs="Arial"/>
          <w:sz w:val="32"/>
          <w:szCs w:val="32"/>
          <w:u w:val="single"/>
          <w:lang w:val="en-GB"/>
        </w:rPr>
        <w:t>employed labour force by industry group as at April 2015</w:t>
      </w:r>
      <w:r>
        <w:rPr>
          <w:rFonts w:ascii="Arial" w:hAnsi="Arial" w:cs="Arial"/>
          <w:sz w:val="32"/>
          <w:szCs w:val="32"/>
          <w:lang w:val="en-GB"/>
        </w:rPr>
        <w:t xml:space="preserve"> revealed ten of the sixteen industry groups recorded lower employment levels. The largest declines in employment levels were recorded for:</w:t>
      </w:r>
    </w:p>
    <w:p w:rsidR="00EC030B" w:rsidRDefault="00EC030B" w:rsidP="00EC030B">
      <w:pPr>
        <w:numPr>
          <w:ilvl w:val="0"/>
          <w:numId w:val="2"/>
        </w:numPr>
        <w:spacing w:line="360" w:lineRule="auto"/>
        <w:jc w:val="both"/>
        <w:rPr>
          <w:rFonts w:ascii="Arial" w:hAnsi="Arial" w:cs="Arial"/>
          <w:sz w:val="32"/>
          <w:szCs w:val="32"/>
          <w:lang w:val="en-GB"/>
        </w:rPr>
      </w:pPr>
      <w:r>
        <w:rPr>
          <w:rFonts w:ascii="Arial" w:hAnsi="Arial" w:cs="Arial"/>
          <w:sz w:val="32"/>
          <w:szCs w:val="32"/>
          <w:lang w:val="en-GB"/>
        </w:rPr>
        <w:t>Agriculture (down 7 100 persons)</w:t>
      </w:r>
    </w:p>
    <w:p w:rsidR="00E03737" w:rsidRDefault="00E03737" w:rsidP="00E03737">
      <w:pPr>
        <w:numPr>
          <w:ilvl w:val="0"/>
          <w:numId w:val="2"/>
        </w:numPr>
        <w:spacing w:line="360" w:lineRule="auto"/>
        <w:jc w:val="both"/>
        <w:rPr>
          <w:rFonts w:ascii="Arial" w:hAnsi="Arial" w:cs="Arial"/>
          <w:sz w:val="32"/>
          <w:szCs w:val="32"/>
          <w:lang w:val="en-GB"/>
        </w:rPr>
      </w:pPr>
      <w:r w:rsidRPr="00E03737">
        <w:rPr>
          <w:rFonts w:ascii="Arial" w:hAnsi="Arial" w:cs="Arial"/>
          <w:sz w:val="32"/>
          <w:szCs w:val="32"/>
          <w:lang w:val="en-GB"/>
        </w:rPr>
        <w:t xml:space="preserve">Wholesale &amp; Retail, Repair of Motor Vehicle &amp; Equipment </w:t>
      </w:r>
      <w:r>
        <w:rPr>
          <w:rFonts w:ascii="Arial" w:hAnsi="Arial" w:cs="Arial"/>
          <w:sz w:val="32"/>
          <w:szCs w:val="32"/>
          <w:lang w:val="en-GB"/>
        </w:rPr>
        <w:t>(down 6 700 persons)</w:t>
      </w:r>
    </w:p>
    <w:p w:rsidR="00EC030B" w:rsidRDefault="00EC030B" w:rsidP="00E03737">
      <w:pPr>
        <w:numPr>
          <w:ilvl w:val="0"/>
          <w:numId w:val="2"/>
        </w:numPr>
        <w:spacing w:line="360" w:lineRule="auto"/>
        <w:jc w:val="both"/>
        <w:rPr>
          <w:rFonts w:ascii="Arial" w:hAnsi="Arial" w:cs="Arial"/>
          <w:sz w:val="32"/>
          <w:szCs w:val="32"/>
          <w:lang w:val="en-GB"/>
        </w:rPr>
      </w:pPr>
      <w:r w:rsidRPr="00EC030B">
        <w:rPr>
          <w:rFonts w:ascii="Arial" w:hAnsi="Arial" w:cs="Arial"/>
          <w:sz w:val="32"/>
          <w:szCs w:val="32"/>
          <w:lang w:val="en-GB"/>
        </w:rPr>
        <w:t>Private Households with employe</w:t>
      </w:r>
      <w:r>
        <w:rPr>
          <w:rFonts w:ascii="Arial" w:hAnsi="Arial" w:cs="Arial"/>
          <w:sz w:val="32"/>
          <w:szCs w:val="32"/>
          <w:lang w:val="en-GB"/>
        </w:rPr>
        <w:t>d persons (down 5 500 persons)</w:t>
      </w:r>
    </w:p>
    <w:p w:rsidR="00EC030B" w:rsidRDefault="00EC030B" w:rsidP="00EC030B">
      <w:pPr>
        <w:numPr>
          <w:ilvl w:val="0"/>
          <w:numId w:val="2"/>
        </w:numPr>
        <w:spacing w:line="360" w:lineRule="auto"/>
        <w:jc w:val="both"/>
        <w:rPr>
          <w:rFonts w:ascii="Arial" w:hAnsi="Arial" w:cs="Arial"/>
          <w:sz w:val="32"/>
          <w:szCs w:val="32"/>
          <w:lang w:val="en-GB"/>
        </w:rPr>
      </w:pPr>
      <w:r w:rsidRPr="00EC030B">
        <w:rPr>
          <w:rFonts w:ascii="Arial" w:hAnsi="Arial" w:cs="Arial"/>
          <w:sz w:val="32"/>
          <w:szCs w:val="32"/>
          <w:lang w:val="en-GB"/>
        </w:rPr>
        <w:t xml:space="preserve">Public Administration &amp; Defence (down 5 </w:t>
      </w:r>
      <w:r>
        <w:rPr>
          <w:rFonts w:ascii="Arial" w:hAnsi="Arial" w:cs="Arial"/>
          <w:sz w:val="32"/>
          <w:szCs w:val="32"/>
          <w:lang w:val="en-GB"/>
        </w:rPr>
        <w:t>000 persons)</w:t>
      </w:r>
    </w:p>
    <w:p w:rsidR="00EC030B" w:rsidRPr="00EC030B" w:rsidRDefault="00EC030B" w:rsidP="00EC030B">
      <w:pPr>
        <w:numPr>
          <w:ilvl w:val="0"/>
          <w:numId w:val="2"/>
        </w:numPr>
        <w:spacing w:line="360" w:lineRule="auto"/>
        <w:jc w:val="both"/>
        <w:rPr>
          <w:rFonts w:ascii="Arial" w:hAnsi="Arial" w:cs="Arial"/>
          <w:sz w:val="32"/>
          <w:szCs w:val="32"/>
          <w:lang w:val="en-GB"/>
        </w:rPr>
      </w:pPr>
      <w:r w:rsidRPr="00EC030B">
        <w:rPr>
          <w:rFonts w:ascii="Arial" w:hAnsi="Arial" w:cs="Arial"/>
          <w:sz w:val="32"/>
          <w:szCs w:val="32"/>
          <w:lang w:val="en-GB"/>
        </w:rPr>
        <w:t>Manufacturing (down 4 700 persons).</w:t>
      </w:r>
    </w:p>
    <w:p w:rsidR="00EC030B" w:rsidRDefault="00EC030B" w:rsidP="00EC030B">
      <w:pPr>
        <w:spacing w:line="360" w:lineRule="auto"/>
        <w:jc w:val="both"/>
        <w:rPr>
          <w:rFonts w:ascii="Arial" w:hAnsi="Arial" w:cs="Arial"/>
          <w:sz w:val="32"/>
          <w:szCs w:val="32"/>
          <w:lang w:val="en-GB" w:eastAsia="en-US"/>
        </w:rPr>
      </w:pPr>
      <w:r>
        <w:rPr>
          <w:rFonts w:ascii="Arial" w:hAnsi="Arial" w:cs="Arial"/>
          <w:sz w:val="32"/>
          <w:szCs w:val="32"/>
          <w:lang w:val="en-GB"/>
        </w:rPr>
        <w:t>These decreases were partially moderated by higher employment levels in Hotels &amp; Restaurant</w:t>
      </w:r>
      <w:r w:rsidR="00C755C2">
        <w:rPr>
          <w:rFonts w:ascii="Arial" w:hAnsi="Arial" w:cs="Arial"/>
          <w:sz w:val="32"/>
          <w:szCs w:val="32"/>
          <w:lang w:val="en-GB"/>
        </w:rPr>
        <w:t>s,</w:t>
      </w:r>
      <w:r>
        <w:rPr>
          <w:rFonts w:ascii="Arial" w:hAnsi="Arial" w:cs="Arial"/>
          <w:sz w:val="32"/>
          <w:szCs w:val="32"/>
          <w:lang w:val="en-GB"/>
        </w:rPr>
        <w:t xml:space="preserve"> up 9 300 persons,</w:t>
      </w:r>
      <w:r w:rsidRPr="00EC030B">
        <w:rPr>
          <w:rFonts w:ascii="Arial" w:hAnsi="Arial" w:cs="Arial"/>
          <w:sz w:val="32"/>
          <w:szCs w:val="32"/>
          <w:lang w:val="en-GB"/>
        </w:rPr>
        <w:t xml:space="preserve"> Real Estate,</w:t>
      </w:r>
      <w:r>
        <w:rPr>
          <w:rFonts w:ascii="Arial" w:hAnsi="Arial" w:cs="Arial"/>
          <w:sz w:val="32"/>
          <w:szCs w:val="32"/>
          <w:lang w:val="en-GB"/>
        </w:rPr>
        <w:t xml:space="preserve"> Renting and Business services;</w:t>
      </w:r>
      <w:r w:rsidRPr="00EC030B">
        <w:rPr>
          <w:rFonts w:ascii="Arial" w:hAnsi="Arial" w:cs="Arial"/>
          <w:sz w:val="32"/>
          <w:szCs w:val="32"/>
          <w:lang w:val="en-GB"/>
        </w:rPr>
        <w:t xml:space="preserve"> up 9 000 persons</w:t>
      </w:r>
      <w:r>
        <w:rPr>
          <w:rFonts w:ascii="Arial" w:hAnsi="Arial" w:cs="Arial"/>
          <w:sz w:val="32"/>
          <w:szCs w:val="32"/>
          <w:lang w:val="en-GB"/>
        </w:rPr>
        <w:t>; and Construction</w:t>
      </w:r>
      <w:r w:rsidR="00C755C2">
        <w:rPr>
          <w:rFonts w:ascii="Arial" w:hAnsi="Arial" w:cs="Arial"/>
          <w:sz w:val="32"/>
          <w:szCs w:val="32"/>
          <w:lang w:val="en-GB"/>
        </w:rPr>
        <w:t>,</w:t>
      </w:r>
      <w:r>
        <w:rPr>
          <w:rFonts w:ascii="Arial" w:hAnsi="Arial" w:cs="Arial"/>
          <w:sz w:val="32"/>
          <w:szCs w:val="32"/>
          <w:lang w:val="en-GB"/>
        </w:rPr>
        <w:t xml:space="preserve"> up 6 300 persons. The increase</w:t>
      </w:r>
      <w:r w:rsidR="00AA20CC">
        <w:rPr>
          <w:rFonts w:ascii="Arial" w:hAnsi="Arial" w:cs="Arial"/>
          <w:sz w:val="32"/>
          <w:szCs w:val="32"/>
          <w:lang w:val="en-GB"/>
        </w:rPr>
        <w:t>d</w:t>
      </w:r>
      <w:r>
        <w:rPr>
          <w:rFonts w:ascii="Arial" w:hAnsi="Arial" w:cs="Arial"/>
          <w:sz w:val="32"/>
          <w:szCs w:val="32"/>
          <w:lang w:val="en-GB"/>
        </w:rPr>
        <w:t xml:space="preserve"> employment in the </w:t>
      </w:r>
      <w:r w:rsidRPr="00EC030B">
        <w:rPr>
          <w:rFonts w:ascii="Arial" w:hAnsi="Arial" w:cs="Arial"/>
          <w:sz w:val="32"/>
          <w:szCs w:val="32"/>
          <w:lang w:val="en-GB"/>
        </w:rPr>
        <w:t>Real Estate,</w:t>
      </w:r>
      <w:r>
        <w:rPr>
          <w:rFonts w:ascii="Arial" w:hAnsi="Arial" w:cs="Arial"/>
          <w:sz w:val="32"/>
          <w:szCs w:val="32"/>
          <w:lang w:val="en-GB"/>
        </w:rPr>
        <w:t xml:space="preserve"> Renting and Business services industry can be partially attributed to the expansion taking place within the Business Processing Outsourcing sub-sector.</w:t>
      </w:r>
    </w:p>
    <w:p w:rsidR="00110B22" w:rsidRDefault="00110B22" w:rsidP="00EC030B">
      <w:pPr>
        <w:spacing w:line="360" w:lineRule="auto"/>
        <w:jc w:val="both"/>
        <w:rPr>
          <w:rFonts w:ascii="Arial" w:hAnsi="Arial" w:cs="Arial"/>
          <w:sz w:val="32"/>
          <w:szCs w:val="32"/>
          <w:lang w:val="en-GB" w:eastAsia="en-US"/>
        </w:rPr>
      </w:pPr>
    </w:p>
    <w:p w:rsidR="000F1F2A" w:rsidRDefault="000F1F2A" w:rsidP="00874AE1">
      <w:pPr>
        <w:spacing w:line="360" w:lineRule="auto"/>
        <w:jc w:val="both"/>
        <w:rPr>
          <w:rFonts w:ascii="Arial" w:hAnsi="Arial" w:cs="Arial"/>
          <w:b/>
          <w:sz w:val="32"/>
          <w:szCs w:val="32"/>
          <w:lang w:val="en-GB"/>
        </w:rPr>
      </w:pPr>
    </w:p>
    <w:p w:rsidR="00874AE1" w:rsidRDefault="00874AE1" w:rsidP="00874AE1">
      <w:pPr>
        <w:spacing w:line="360" w:lineRule="auto"/>
        <w:jc w:val="both"/>
        <w:rPr>
          <w:rFonts w:ascii="Arial" w:hAnsi="Arial" w:cs="Arial"/>
          <w:b/>
          <w:sz w:val="32"/>
          <w:szCs w:val="32"/>
          <w:lang w:val="en-GB"/>
        </w:rPr>
      </w:pPr>
      <w:r>
        <w:rPr>
          <w:rFonts w:ascii="Arial" w:hAnsi="Arial" w:cs="Arial"/>
          <w:b/>
          <w:sz w:val="32"/>
          <w:szCs w:val="32"/>
          <w:lang w:val="en-GB"/>
        </w:rPr>
        <w:t xml:space="preserve">GDP Performance: </w:t>
      </w:r>
      <w:r w:rsidR="00DF6DD3">
        <w:rPr>
          <w:rFonts w:ascii="Arial" w:hAnsi="Arial" w:cs="Arial"/>
          <w:b/>
          <w:sz w:val="32"/>
          <w:szCs w:val="32"/>
          <w:lang w:val="en-GB"/>
        </w:rPr>
        <w:t>January – June</w:t>
      </w:r>
      <w:r>
        <w:rPr>
          <w:rFonts w:ascii="Arial" w:hAnsi="Arial" w:cs="Arial"/>
          <w:b/>
          <w:sz w:val="32"/>
          <w:szCs w:val="32"/>
          <w:lang w:val="en-GB"/>
        </w:rPr>
        <w:t xml:space="preserve"> 201</w:t>
      </w:r>
      <w:r w:rsidR="00F404EC">
        <w:rPr>
          <w:rFonts w:ascii="Arial" w:hAnsi="Arial" w:cs="Arial"/>
          <w:b/>
          <w:sz w:val="32"/>
          <w:szCs w:val="32"/>
          <w:lang w:val="en-GB"/>
        </w:rPr>
        <w:t>5</w:t>
      </w:r>
    </w:p>
    <w:p w:rsidR="00874AE1" w:rsidRDefault="00874AE1" w:rsidP="00874AE1">
      <w:pPr>
        <w:spacing w:line="360" w:lineRule="auto"/>
        <w:jc w:val="both"/>
        <w:rPr>
          <w:rFonts w:ascii="Arial" w:hAnsi="Arial" w:cs="Arial"/>
          <w:sz w:val="32"/>
          <w:szCs w:val="32"/>
          <w:lang w:val="en-GB"/>
        </w:rPr>
      </w:pPr>
      <w:r>
        <w:rPr>
          <w:rFonts w:ascii="Arial" w:hAnsi="Arial" w:cs="Arial"/>
          <w:sz w:val="32"/>
          <w:szCs w:val="32"/>
          <w:lang w:val="en-GB"/>
        </w:rPr>
        <w:t xml:space="preserve">For </w:t>
      </w:r>
      <w:r w:rsidR="00E32FD5" w:rsidRPr="00E32FD5">
        <w:rPr>
          <w:rFonts w:ascii="Arial" w:hAnsi="Arial" w:cs="Arial"/>
          <w:sz w:val="32"/>
          <w:szCs w:val="32"/>
          <w:lang w:val="en-GB"/>
        </w:rPr>
        <w:t>January – June</w:t>
      </w:r>
      <w:r>
        <w:rPr>
          <w:rFonts w:ascii="Arial" w:hAnsi="Arial" w:cs="Arial"/>
          <w:sz w:val="32"/>
          <w:szCs w:val="32"/>
          <w:lang w:val="en-GB"/>
        </w:rPr>
        <w:t xml:space="preserve"> </w:t>
      </w:r>
      <w:r w:rsidR="00E32FD5">
        <w:rPr>
          <w:rFonts w:ascii="Arial" w:hAnsi="Arial" w:cs="Arial"/>
          <w:sz w:val="32"/>
          <w:szCs w:val="32"/>
          <w:lang w:val="en-GB"/>
        </w:rPr>
        <w:t>201</w:t>
      </w:r>
      <w:r w:rsidR="00F404EC">
        <w:rPr>
          <w:rFonts w:ascii="Arial" w:hAnsi="Arial" w:cs="Arial"/>
          <w:sz w:val="32"/>
          <w:szCs w:val="32"/>
          <w:lang w:val="en-GB"/>
        </w:rPr>
        <w:t>5</w:t>
      </w:r>
      <w:r>
        <w:rPr>
          <w:rFonts w:ascii="Arial" w:hAnsi="Arial" w:cs="Arial"/>
          <w:sz w:val="32"/>
          <w:szCs w:val="32"/>
          <w:lang w:val="en-GB"/>
        </w:rPr>
        <w:t xml:space="preserve">, real GDP is estimated to have </w:t>
      </w:r>
      <w:r w:rsidR="00D82566">
        <w:rPr>
          <w:rFonts w:ascii="Arial" w:hAnsi="Arial" w:cs="Arial"/>
          <w:sz w:val="32"/>
          <w:szCs w:val="32"/>
          <w:lang w:val="en-GB"/>
        </w:rPr>
        <w:t xml:space="preserve">increased </w:t>
      </w:r>
      <w:r>
        <w:rPr>
          <w:rFonts w:ascii="Arial" w:hAnsi="Arial" w:cs="Arial"/>
          <w:sz w:val="32"/>
          <w:szCs w:val="32"/>
          <w:lang w:val="en-GB"/>
        </w:rPr>
        <w:t xml:space="preserve">by </w:t>
      </w:r>
      <w:r w:rsidR="00F404EC">
        <w:rPr>
          <w:rFonts w:ascii="Arial" w:hAnsi="Arial" w:cs="Arial"/>
          <w:b/>
          <w:sz w:val="32"/>
          <w:szCs w:val="32"/>
          <w:lang w:val="en-GB"/>
        </w:rPr>
        <w:t>0.6</w:t>
      </w:r>
      <w:r>
        <w:rPr>
          <w:rFonts w:ascii="Arial" w:hAnsi="Arial" w:cs="Arial"/>
          <w:b/>
          <w:sz w:val="32"/>
          <w:szCs w:val="32"/>
          <w:lang w:val="en-GB"/>
        </w:rPr>
        <w:t>%</w:t>
      </w:r>
      <w:r w:rsidR="000B450A">
        <w:rPr>
          <w:rFonts w:ascii="Arial" w:hAnsi="Arial" w:cs="Arial"/>
          <w:b/>
          <w:sz w:val="32"/>
          <w:szCs w:val="32"/>
          <w:lang w:val="en-GB"/>
        </w:rPr>
        <w:t xml:space="preserve"> </w:t>
      </w:r>
      <w:r w:rsidR="00AA20CC">
        <w:rPr>
          <w:rFonts w:ascii="Arial" w:hAnsi="Arial" w:cs="Arial"/>
          <w:b/>
          <w:sz w:val="32"/>
          <w:szCs w:val="32"/>
          <w:lang w:val="en-GB"/>
        </w:rPr>
        <w:t xml:space="preserve">relative to the corresponding period of the previous year </w:t>
      </w:r>
      <w:r w:rsidR="000B450A" w:rsidRPr="000B450A">
        <w:rPr>
          <w:rFonts w:ascii="Arial" w:hAnsi="Arial" w:cs="Arial"/>
          <w:sz w:val="32"/>
          <w:szCs w:val="32"/>
          <w:lang w:val="en-GB"/>
        </w:rPr>
        <w:t xml:space="preserve">due to </w:t>
      </w:r>
      <w:r w:rsidR="00D82566">
        <w:rPr>
          <w:rFonts w:ascii="Arial" w:hAnsi="Arial" w:cs="Arial"/>
          <w:sz w:val="32"/>
          <w:szCs w:val="32"/>
          <w:lang w:val="en-GB"/>
        </w:rPr>
        <w:t>growth</w:t>
      </w:r>
      <w:r w:rsidR="000B450A" w:rsidRPr="000B450A">
        <w:rPr>
          <w:rFonts w:ascii="Arial" w:hAnsi="Arial" w:cs="Arial"/>
          <w:sz w:val="32"/>
          <w:szCs w:val="32"/>
          <w:lang w:val="en-GB"/>
        </w:rPr>
        <w:t xml:space="preserve"> of </w:t>
      </w:r>
      <w:r w:rsidR="00F404EC">
        <w:rPr>
          <w:rFonts w:ascii="Arial" w:hAnsi="Arial" w:cs="Arial"/>
          <w:b/>
          <w:sz w:val="32"/>
          <w:szCs w:val="32"/>
          <w:lang w:val="en-GB"/>
        </w:rPr>
        <w:t>0.1</w:t>
      </w:r>
      <w:r w:rsidR="000B450A" w:rsidRPr="000B450A">
        <w:rPr>
          <w:rFonts w:ascii="Arial" w:hAnsi="Arial" w:cs="Arial"/>
          <w:b/>
          <w:sz w:val="32"/>
          <w:szCs w:val="32"/>
          <w:lang w:val="en-GB"/>
        </w:rPr>
        <w:t>%</w:t>
      </w:r>
      <w:r w:rsidR="000B450A" w:rsidRPr="000B450A">
        <w:rPr>
          <w:rFonts w:ascii="Arial" w:hAnsi="Arial" w:cs="Arial"/>
          <w:sz w:val="32"/>
          <w:szCs w:val="32"/>
          <w:lang w:val="en-GB"/>
        </w:rPr>
        <w:t xml:space="preserve"> in the</w:t>
      </w:r>
      <w:r>
        <w:rPr>
          <w:rFonts w:ascii="Arial" w:hAnsi="Arial" w:cs="Arial"/>
          <w:sz w:val="32"/>
          <w:szCs w:val="32"/>
          <w:lang w:val="en-GB"/>
        </w:rPr>
        <w:t xml:space="preserve"> Goods Producing </w:t>
      </w:r>
      <w:r w:rsidR="00A12919">
        <w:rPr>
          <w:rFonts w:ascii="Arial" w:hAnsi="Arial" w:cs="Arial"/>
          <w:sz w:val="32"/>
          <w:szCs w:val="32"/>
          <w:lang w:val="en-GB"/>
        </w:rPr>
        <w:t xml:space="preserve">Industry </w:t>
      </w:r>
      <w:r w:rsidR="000B450A">
        <w:rPr>
          <w:rFonts w:ascii="Arial" w:hAnsi="Arial" w:cs="Arial"/>
          <w:sz w:val="32"/>
          <w:szCs w:val="32"/>
          <w:lang w:val="en-GB"/>
        </w:rPr>
        <w:t xml:space="preserve">and </w:t>
      </w:r>
      <w:r w:rsidR="000B450A" w:rsidRPr="000B450A">
        <w:rPr>
          <w:rFonts w:ascii="Arial" w:hAnsi="Arial" w:cs="Arial"/>
          <w:b/>
          <w:sz w:val="32"/>
          <w:szCs w:val="32"/>
          <w:lang w:val="en-GB"/>
        </w:rPr>
        <w:t>0.</w:t>
      </w:r>
      <w:r w:rsidR="00F404EC">
        <w:rPr>
          <w:rFonts w:ascii="Arial" w:hAnsi="Arial" w:cs="Arial"/>
          <w:b/>
          <w:sz w:val="32"/>
          <w:szCs w:val="32"/>
          <w:lang w:val="en-GB"/>
        </w:rPr>
        <w:t>7</w:t>
      </w:r>
      <w:r w:rsidR="000B450A" w:rsidRPr="000B450A">
        <w:rPr>
          <w:rFonts w:ascii="Arial" w:hAnsi="Arial" w:cs="Arial"/>
          <w:b/>
          <w:sz w:val="32"/>
          <w:szCs w:val="32"/>
          <w:lang w:val="en-GB"/>
        </w:rPr>
        <w:t>%</w:t>
      </w:r>
      <w:r w:rsidR="000B450A">
        <w:rPr>
          <w:rFonts w:ascii="Arial" w:hAnsi="Arial" w:cs="Arial"/>
          <w:sz w:val="32"/>
          <w:szCs w:val="32"/>
          <w:lang w:val="en-GB"/>
        </w:rPr>
        <w:t xml:space="preserve"> </w:t>
      </w:r>
      <w:r w:rsidR="00E32FD5">
        <w:rPr>
          <w:rFonts w:ascii="Arial" w:hAnsi="Arial" w:cs="Arial"/>
          <w:sz w:val="32"/>
          <w:szCs w:val="32"/>
          <w:lang w:val="en-GB"/>
        </w:rPr>
        <w:t xml:space="preserve">in the </w:t>
      </w:r>
      <w:r>
        <w:rPr>
          <w:rFonts w:ascii="Arial" w:hAnsi="Arial" w:cs="Arial"/>
          <w:sz w:val="32"/>
          <w:szCs w:val="32"/>
          <w:lang w:val="en-GB"/>
        </w:rPr>
        <w:t>Services Industr</w:t>
      </w:r>
      <w:r w:rsidR="00A12919">
        <w:rPr>
          <w:rFonts w:ascii="Arial" w:hAnsi="Arial" w:cs="Arial"/>
          <w:sz w:val="32"/>
          <w:szCs w:val="32"/>
          <w:lang w:val="en-GB"/>
        </w:rPr>
        <w:t>y</w:t>
      </w:r>
      <w:r w:rsidR="000B450A">
        <w:rPr>
          <w:rFonts w:ascii="Arial" w:hAnsi="Arial" w:cs="Arial"/>
          <w:sz w:val="32"/>
          <w:szCs w:val="32"/>
          <w:lang w:val="en-GB"/>
        </w:rPr>
        <w:t xml:space="preserve">. </w:t>
      </w:r>
      <w:r w:rsidR="00D82566">
        <w:rPr>
          <w:rFonts w:ascii="Arial" w:hAnsi="Arial" w:cs="Arial"/>
          <w:sz w:val="32"/>
          <w:szCs w:val="32"/>
          <w:lang w:val="en-GB"/>
        </w:rPr>
        <w:t xml:space="preserve">Higher output was </w:t>
      </w:r>
      <w:r w:rsidR="00990064">
        <w:rPr>
          <w:rFonts w:ascii="Arial" w:hAnsi="Arial" w:cs="Arial"/>
          <w:sz w:val="32"/>
          <w:szCs w:val="32"/>
          <w:lang w:val="en-GB"/>
        </w:rPr>
        <w:t xml:space="preserve">estimated </w:t>
      </w:r>
      <w:r w:rsidR="00D82566">
        <w:rPr>
          <w:rFonts w:ascii="Arial" w:hAnsi="Arial" w:cs="Arial"/>
          <w:sz w:val="32"/>
          <w:szCs w:val="32"/>
          <w:lang w:val="en-GB"/>
        </w:rPr>
        <w:t xml:space="preserve">for all Industries with the exception of </w:t>
      </w:r>
      <w:r w:rsidR="00F404EC">
        <w:rPr>
          <w:rFonts w:ascii="Arial" w:hAnsi="Arial" w:cs="Arial"/>
          <w:sz w:val="32"/>
          <w:szCs w:val="32"/>
          <w:lang w:val="en-GB"/>
        </w:rPr>
        <w:t xml:space="preserve">Agriculture Forestry &amp; Fishing (down 0.1%); </w:t>
      </w:r>
      <w:r w:rsidR="00D82566">
        <w:rPr>
          <w:rFonts w:ascii="Arial" w:hAnsi="Arial" w:cs="Arial"/>
          <w:sz w:val="32"/>
          <w:szCs w:val="32"/>
          <w:lang w:val="en-GB"/>
        </w:rPr>
        <w:t xml:space="preserve">Manufacture (down </w:t>
      </w:r>
      <w:r w:rsidR="00F404EC">
        <w:rPr>
          <w:rFonts w:ascii="Arial" w:hAnsi="Arial" w:cs="Arial"/>
          <w:sz w:val="32"/>
          <w:szCs w:val="32"/>
          <w:lang w:val="en-GB"/>
        </w:rPr>
        <w:t>1.3</w:t>
      </w:r>
      <w:r w:rsidR="00D82566">
        <w:rPr>
          <w:rFonts w:ascii="Arial" w:hAnsi="Arial" w:cs="Arial"/>
          <w:sz w:val="32"/>
          <w:szCs w:val="32"/>
          <w:lang w:val="en-GB"/>
        </w:rPr>
        <w:t xml:space="preserve">%); Electricity &amp; Water </w:t>
      </w:r>
      <w:r w:rsidR="00F404EC">
        <w:rPr>
          <w:rFonts w:ascii="Arial" w:hAnsi="Arial" w:cs="Arial"/>
          <w:sz w:val="32"/>
          <w:szCs w:val="32"/>
          <w:lang w:val="en-GB"/>
        </w:rPr>
        <w:t>(down 0.9</w:t>
      </w:r>
      <w:r w:rsidR="00D82566">
        <w:rPr>
          <w:rFonts w:ascii="Arial" w:hAnsi="Arial" w:cs="Arial"/>
          <w:sz w:val="32"/>
          <w:szCs w:val="32"/>
          <w:lang w:val="en-GB"/>
        </w:rPr>
        <w:t xml:space="preserve">%); and Producers </w:t>
      </w:r>
      <w:r w:rsidR="00F404EC">
        <w:rPr>
          <w:rFonts w:ascii="Arial" w:hAnsi="Arial" w:cs="Arial"/>
          <w:sz w:val="32"/>
          <w:szCs w:val="32"/>
          <w:lang w:val="en-GB"/>
        </w:rPr>
        <w:t>of Government Services (down 0.1</w:t>
      </w:r>
      <w:r w:rsidR="00D82566">
        <w:rPr>
          <w:rFonts w:ascii="Arial" w:hAnsi="Arial" w:cs="Arial"/>
          <w:sz w:val="32"/>
          <w:szCs w:val="32"/>
          <w:lang w:val="en-GB"/>
        </w:rPr>
        <w:t>%). The I</w:t>
      </w:r>
      <w:r>
        <w:rPr>
          <w:rFonts w:ascii="Arial" w:hAnsi="Arial" w:cs="Arial"/>
          <w:sz w:val="32"/>
          <w:szCs w:val="32"/>
          <w:lang w:val="en-GB"/>
        </w:rPr>
        <w:t xml:space="preserve">ndustries </w:t>
      </w:r>
      <w:r w:rsidR="00990064">
        <w:rPr>
          <w:rFonts w:ascii="Arial" w:hAnsi="Arial" w:cs="Arial"/>
          <w:sz w:val="32"/>
          <w:szCs w:val="32"/>
          <w:lang w:val="en-GB"/>
        </w:rPr>
        <w:t>with</w:t>
      </w:r>
      <w:r>
        <w:rPr>
          <w:rFonts w:ascii="Arial" w:hAnsi="Arial" w:cs="Arial"/>
          <w:sz w:val="32"/>
          <w:szCs w:val="32"/>
          <w:lang w:val="en-GB"/>
        </w:rPr>
        <w:t xml:space="preserve"> the largest </w:t>
      </w:r>
      <w:r w:rsidR="00D82566">
        <w:rPr>
          <w:rFonts w:ascii="Arial" w:hAnsi="Arial" w:cs="Arial"/>
          <w:sz w:val="32"/>
          <w:szCs w:val="32"/>
          <w:lang w:val="en-GB"/>
        </w:rPr>
        <w:t>increases</w:t>
      </w:r>
      <w:r>
        <w:rPr>
          <w:rFonts w:ascii="Arial" w:hAnsi="Arial" w:cs="Arial"/>
          <w:sz w:val="32"/>
          <w:szCs w:val="32"/>
          <w:lang w:val="en-GB"/>
        </w:rPr>
        <w:t xml:space="preserve"> during the </w:t>
      </w:r>
      <w:r w:rsidR="00896D42">
        <w:rPr>
          <w:rFonts w:ascii="Arial" w:hAnsi="Arial" w:cs="Arial"/>
          <w:sz w:val="32"/>
          <w:szCs w:val="32"/>
          <w:lang w:val="en-GB"/>
        </w:rPr>
        <w:t>period</w:t>
      </w:r>
      <w:r>
        <w:rPr>
          <w:rFonts w:ascii="Arial" w:hAnsi="Arial" w:cs="Arial"/>
          <w:sz w:val="32"/>
          <w:szCs w:val="32"/>
          <w:lang w:val="en-GB"/>
        </w:rPr>
        <w:t xml:space="preserve"> were</w:t>
      </w:r>
      <w:r w:rsidR="00D82566">
        <w:rPr>
          <w:rFonts w:ascii="Arial" w:hAnsi="Arial" w:cs="Arial"/>
          <w:sz w:val="32"/>
          <w:szCs w:val="32"/>
          <w:lang w:val="en-GB"/>
        </w:rPr>
        <w:t>:</w:t>
      </w:r>
      <w:r>
        <w:rPr>
          <w:rFonts w:ascii="Arial" w:hAnsi="Arial" w:cs="Arial"/>
          <w:sz w:val="32"/>
          <w:szCs w:val="32"/>
          <w:lang w:val="en-GB"/>
        </w:rPr>
        <w:t xml:space="preserve"> </w:t>
      </w:r>
      <w:r w:rsidR="00A034C7">
        <w:rPr>
          <w:rFonts w:ascii="Arial" w:hAnsi="Arial" w:cs="Arial"/>
          <w:sz w:val="32"/>
          <w:szCs w:val="32"/>
          <w:lang w:val="en-GB"/>
        </w:rPr>
        <w:t>Mining &amp; Quarrying (</w:t>
      </w:r>
      <w:r w:rsidR="00D82566">
        <w:rPr>
          <w:rFonts w:ascii="Arial" w:hAnsi="Arial" w:cs="Arial"/>
          <w:sz w:val="32"/>
          <w:szCs w:val="32"/>
          <w:lang w:val="en-GB"/>
        </w:rPr>
        <w:t>up</w:t>
      </w:r>
      <w:r w:rsidR="00A034C7">
        <w:rPr>
          <w:rFonts w:ascii="Arial" w:hAnsi="Arial" w:cs="Arial"/>
          <w:sz w:val="32"/>
          <w:szCs w:val="32"/>
          <w:lang w:val="en-GB"/>
        </w:rPr>
        <w:t xml:space="preserve"> </w:t>
      </w:r>
      <w:r w:rsidR="00F404EC">
        <w:rPr>
          <w:rFonts w:ascii="Arial" w:hAnsi="Arial" w:cs="Arial"/>
          <w:sz w:val="32"/>
          <w:szCs w:val="32"/>
          <w:lang w:val="en-GB"/>
        </w:rPr>
        <w:t>2.1</w:t>
      </w:r>
      <w:r w:rsidR="00A034C7">
        <w:rPr>
          <w:rFonts w:ascii="Arial" w:hAnsi="Arial" w:cs="Arial"/>
          <w:sz w:val="32"/>
          <w:szCs w:val="32"/>
          <w:lang w:val="en-GB"/>
        </w:rPr>
        <w:t xml:space="preserve">%); </w:t>
      </w:r>
      <w:r w:rsidR="00D82566">
        <w:rPr>
          <w:rFonts w:ascii="Arial" w:hAnsi="Arial" w:cs="Arial"/>
          <w:sz w:val="32"/>
          <w:szCs w:val="32"/>
          <w:lang w:val="en-GB"/>
        </w:rPr>
        <w:t xml:space="preserve">Hotels &amp; Restaurants (up </w:t>
      </w:r>
      <w:r w:rsidR="00F404EC">
        <w:rPr>
          <w:rFonts w:ascii="Arial" w:hAnsi="Arial" w:cs="Arial"/>
          <w:sz w:val="32"/>
          <w:szCs w:val="32"/>
          <w:lang w:val="en-GB"/>
        </w:rPr>
        <w:t>3.0</w:t>
      </w:r>
      <w:r w:rsidR="00D82566">
        <w:rPr>
          <w:rFonts w:ascii="Arial" w:hAnsi="Arial" w:cs="Arial"/>
          <w:sz w:val="32"/>
          <w:szCs w:val="32"/>
          <w:lang w:val="en-GB"/>
        </w:rPr>
        <w:t>%); Constru</w:t>
      </w:r>
      <w:r w:rsidR="00F404EC">
        <w:rPr>
          <w:rFonts w:ascii="Arial" w:hAnsi="Arial" w:cs="Arial"/>
          <w:sz w:val="32"/>
          <w:szCs w:val="32"/>
          <w:lang w:val="en-GB"/>
        </w:rPr>
        <w:t>ction (up 1.3</w:t>
      </w:r>
      <w:r w:rsidR="00D82566">
        <w:rPr>
          <w:rFonts w:ascii="Arial" w:hAnsi="Arial" w:cs="Arial"/>
          <w:sz w:val="32"/>
          <w:szCs w:val="32"/>
          <w:lang w:val="en-GB"/>
        </w:rPr>
        <w:t>%)</w:t>
      </w:r>
      <w:r w:rsidR="00F404EC">
        <w:rPr>
          <w:rFonts w:ascii="Arial" w:hAnsi="Arial" w:cs="Arial"/>
          <w:sz w:val="32"/>
          <w:szCs w:val="32"/>
          <w:lang w:val="en-GB"/>
        </w:rPr>
        <w:t xml:space="preserve"> and Transport, Storage &amp; Communication (up 1.1%)</w:t>
      </w:r>
      <w:r w:rsidR="00D82566">
        <w:rPr>
          <w:rFonts w:ascii="Arial" w:hAnsi="Arial" w:cs="Arial"/>
          <w:sz w:val="32"/>
          <w:szCs w:val="32"/>
          <w:lang w:val="en-GB"/>
        </w:rPr>
        <w:t xml:space="preserve">. </w:t>
      </w:r>
    </w:p>
    <w:p w:rsidR="0089751D" w:rsidRDefault="0089751D" w:rsidP="0089751D">
      <w:pPr>
        <w:rPr>
          <w:rFonts w:ascii="Arial" w:hAnsi="Arial" w:cs="Arial"/>
          <w:b/>
          <w:bCs/>
          <w:i/>
          <w:iCs/>
          <w:sz w:val="32"/>
          <w:szCs w:val="32"/>
          <w:lang w:val="en-GB"/>
        </w:rPr>
      </w:pPr>
    </w:p>
    <w:p w:rsidR="003371AB" w:rsidRDefault="003371AB" w:rsidP="003371AB">
      <w:pPr>
        <w:spacing w:line="360" w:lineRule="auto"/>
        <w:jc w:val="center"/>
        <w:rPr>
          <w:rFonts w:ascii="Arial" w:hAnsi="Arial" w:cs="Arial"/>
          <w:b/>
          <w:bCs/>
          <w:i/>
          <w:iCs/>
          <w:sz w:val="32"/>
          <w:szCs w:val="32"/>
          <w:lang w:val="en-GB"/>
        </w:rPr>
      </w:pPr>
    </w:p>
    <w:p w:rsidR="00204D63" w:rsidRDefault="00204D63" w:rsidP="003371AB">
      <w:pPr>
        <w:spacing w:line="360" w:lineRule="auto"/>
        <w:jc w:val="center"/>
        <w:rPr>
          <w:rFonts w:ascii="Arial" w:hAnsi="Arial" w:cs="Arial"/>
          <w:b/>
          <w:bCs/>
          <w:i/>
          <w:iCs/>
          <w:sz w:val="32"/>
          <w:szCs w:val="32"/>
          <w:lang w:val="en-GB"/>
        </w:rPr>
      </w:pPr>
    </w:p>
    <w:p w:rsidR="00B33798" w:rsidRDefault="00B33798" w:rsidP="003371AB">
      <w:pPr>
        <w:spacing w:line="360" w:lineRule="auto"/>
        <w:jc w:val="center"/>
        <w:rPr>
          <w:rFonts w:ascii="Arial" w:hAnsi="Arial" w:cs="Arial"/>
          <w:b/>
          <w:bCs/>
          <w:i/>
          <w:iCs/>
          <w:sz w:val="32"/>
          <w:szCs w:val="32"/>
          <w:lang w:val="en-GB"/>
        </w:rPr>
      </w:pPr>
    </w:p>
    <w:p w:rsidR="00B33798" w:rsidRDefault="00B33798" w:rsidP="003371AB">
      <w:pPr>
        <w:spacing w:line="360" w:lineRule="auto"/>
        <w:jc w:val="center"/>
        <w:rPr>
          <w:rFonts w:ascii="Arial" w:hAnsi="Arial" w:cs="Arial"/>
          <w:b/>
          <w:bCs/>
          <w:i/>
          <w:iCs/>
          <w:sz w:val="32"/>
          <w:szCs w:val="32"/>
          <w:lang w:val="en-GB"/>
        </w:rPr>
      </w:pPr>
    </w:p>
    <w:p w:rsidR="00B33798" w:rsidRDefault="00B33798" w:rsidP="003371AB">
      <w:pPr>
        <w:spacing w:line="360" w:lineRule="auto"/>
        <w:jc w:val="center"/>
        <w:rPr>
          <w:rFonts w:ascii="Arial" w:hAnsi="Arial" w:cs="Arial"/>
          <w:b/>
          <w:bCs/>
          <w:i/>
          <w:iCs/>
          <w:sz w:val="32"/>
          <w:szCs w:val="32"/>
          <w:lang w:val="en-GB"/>
        </w:rPr>
      </w:pPr>
    </w:p>
    <w:p w:rsidR="00B33798" w:rsidRDefault="00B33798" w:rsidP="003371AB">
      <w:pPr>
        <w:spacing w:line="360" w:lineRule="auto"/>
        <w:jc w:val="center"/>
        <w:rPr>
          <w:rFonts w:ascii="Arial" w:hAnsi="Arial" w:cs="Arial"/>
          <w:b/>
          <w:bCs/>
          <w:i/>
          <w:iCs/>
          <w:sz w:val="32"/>
          <w:szCs w:val="32"/>
          <w:lang w:val="en-GB"/>
        </w:rPr>
      </w:pPr>
    </w:p>
    <w:p w:rsidR="003371AB" w:rsidRPr="00DD56FE" w:rsidRDefault="003371AB" w:rsidP="00DD56FE">
      <w:pPr>
        <w:pStyle w:val="ListParagraph"/>
        <w:numPr>
          <w:ilvl w:val="0"/>
          <w:numId w:val="5"/>
        </w:numPr>
        <w:spacing w:line="360" w:lineRule="auto"/>
        <w:jc w:val="center"/>
        <w:rPr>
          <w:rFonts w:ascii="Arial Black" w:hAnsi="Arial Black" w:cs="Arial"/>
          <w:b/>
          <w:bCs/>
          <w:iCs/>
          <w:sz w:val="32"/>
          <w:szCs w:val="32"/>
          <w:lang w:val="en-GB"/>
        </w:rPr>
      </w:pPr>
      <w:r w:rsidRPr="00DD56FE">
        <w:rPr>
          <w:rFonts w:ascii="Arial Black" w:hAnsi="Arial Black" w:cs="Arial"/>
          <w:b/>
          <w:bCs/>
          <w:iCs/>
          <w:sz w:val="32"/>
          <w:szCs w:val="32"/>
          <w:lang w:val="en-GB"/>
        </w:rPr>
        <w:t>Vision 2030 Jamaica: Dashboard of Indicators</w:t>
      </w:r>
    </w:p>
    <w:p w:rsidR="003371AB" w:rsidRPr="00D22330" w:rsidRDefault="003371AB" w:rsidP="003371AB">
      <w:pPr>
        <w:autoSpaceDE w:val="0"/>
        <w:autoSpaceDN w:val="0"/>
        <w:adjustRightInd w:val="0"/>
        <w:spacing w:line="360" w:lineRule="auto"/>
        <w:jc w:val="both"/>
        <w:rPr>
          <w:rFonts w:ascii="Arial" w:hAnsi="Arial" w:cs="Arial"/>
          <w:b/>
          <w:bCs/>
          <w:color w:val="000000" w:themeColor="text1"/>
          <w:sz w:val="32"/>
          <w:szCs w:val="32"/>
          <w:lang w:val="en-GB"/>
        </w:rPr>
      </w:pPr>
      <w:r w:rsidRPr="00D22330">
        <w:rPr>
          <w:rFonts w:ascii="Arial" w:hAnsi="Arial" w:cs="Arial"/>
          <w:bCs/>
          <w:color w:val="000000" w:themeColor="text1"/>
          <w:sz w:val="32"/>
          <w:szCs w:val="32"/>
          <w:lang w:val="en-GB"/>
        </w:rPr>
        <w:t xml:space="preserve">We will now turn to an update on the social well-being and progress indicators. </w:t>
      </w:r>
      <w:r w:rsidRPr="00D22330">
        <w:rPr>
          <w:rFonts w:ascii="Arial" w:hAnsi="Arial" w:cs="Arial"/>
          <w:color w:val="000000" w:themeColor="text1"/>
          <w:sz w:val="32"/>
          <w:szCs w:val="32"/>
          <w:lang w:eastAsia="en-US"/>
        </w:rPr>
        <w:t xml:space="preserve"> Mr. Richard Lumsden will provide the details…..</w:t>
      </w:r>
      <w:r w:rsidRPr="00D22330">
        <w:rPr>
          <w:rFonts w:ascii="Arial" w:hAnsi="Arial" w:cs="Arial"/>
          <w:b/>
          <w:bCs/>
          <w:color w:val="000000" w:themeColor="text1"/>
          <w:sz w:val="32"/>
          <w:szCs w:val="32"/>
          <w:lang w:val="en-GB"/>
        </w:rPr>
        <w:t xml:space="preserve"> </w:t>
      </w:r>
    </w:p>
    <w:p w:rsidR="003371AB" w:rsidRDefault="003371AB" w:rsidP="0089751D">
      <w:pPr>
        <w:rPr>
          <w:rFonts w:ascii="Arial" w:hAnsi="Arial" w:cs="Arial"/>
          <w:b/>
          <w:bCs/>
          <w:i/>
          <w:iCs/>
          <w:sz w:val="32"/>
          <w:szCs w:val="32"/>
          <w:lang w:val="en-GB"/>
        </w:rPr>
      </w:pPr>
    </w:p>
    <w:p w:rsidR="003371AB" w:rsidRPr="00D22330" w:rsidRDefault="002D2738" w:rsidP="003371AB">
      <w:pPr>
        <w:spacing w:line="360" w:lineRule="auto"/>
        <w:jc w:val="center"/>
        <w:rPr>
          <w:rFonts w:ascii="Arial" w:hAnsi="Arial" w:cs="Arial"/>
          <w:b/>
          <w:bCs/>
          <w:i/>
          <w:iCs/>
          <w:color w:val="000000" w:themeColor="text1"/>
          <w:sz w:val="32"/>
          <w:szCs w:val="32"/>
          <w:lang w:val="en-GB"/>
        </w:rPr>
      </w:pPr>
      <w:r w:rsidRPr="00EE1BAF">
        <w:rPr>
          <w:rFonts w:ascii="Arial Black" w:hAnsi="Arial Black" w:cs="Arial"/>
          <w:b/>
          <w:bCs/>
          <w:iCs/>
          <w:color w:val="000000" w:themeColor="text1"/>
          <w:sz w:val="31"/>
          <w:szCs w:val="31"/>
          <w:lang w:val="en-GB"/>
        </w:rPr>
        <w:tab/>
      </w:r>
      <w:r w:rsidR="003371AB" w:rsidRPr="00D22330">
        <w:rPr>
          <w:rFonts w:ascii="Arial" w:hAnsi="Arial" w:cs="Arial"/>
          <w:b/>
          <w:bCs/>
          <w:i/>
          <w:iCs/>
          <w:color w:val="000000" w:themeColor="text1"/>
          <w:sz w:val="32"/>
          <w:szCs w:val="32"/>
          <w:lang w:val="en-GB"/>
        </w:rPr>
        <w:t>Vision 2030 Jamaica Report</w:t>
      </w:r>
    </w:p>
    <w:p w:rsidR="002D2738" w:rsidRPr="005A4F6D" w:rsidRDefault="002D2738" w:rsidP="00C735F9">
      <w:pPr>
        <w:spacing w:line="360" w:lineRule="auto"/>
        <w:jc w:val="both"/>
        <w:rPr>
          <w:rFonts w:ascii="Arial" w:hAnsi="Arial" w:cs="Arial"/>
          <w:b/>
          <w:color w:val="FF0000"/>
          <w:sz w:val="32"/>
          <w:szCs w:val="32"/>
          <w:lang w:val="en-GB"/>
        </w:rPr>
      </w:pPr>
    </w:p>
    <w:p w:rsidR="00EE1BAF" w:rsidRPr="00EE1BAF" w:rsidRDefault="00EE1BAF" w:rsidP="00C735F9">
      <w:pPr>
        <w:spacing w:line="360" w:lineRule="auto"/>
        <w:jc w:val="both"/>
        <w:rPr>
          <w:rFonts w:ascii="Arial" w:hAnsi="Arial" w:cs="Arial"/>
          <w:sz w:val="32"/>
          <w:szCs w:val="32"/>
          <w:lang w:val="en-GB"/>
        </w:rPr>
      </w:pPr>
      <w:r w:rsidRPr="00EE1BAF">
        <w:rPr>
          <w:rFonts w:ascii="Arial" w:hAnsi="Arial" w:cs="Arial"/>
          <w:sz w:val="32"/>
          <w:szCs w:val="32"/>
          <w:lang w:val="en-GB"/>
        </w:rPr>
        <w:t>Under the Vision 2030 Jamaica - National Development Plan framework, we are reporting on key indicators of national well-being for this quarterly press briefing under two main reporting areas—Labour Force Quality and Security Status. An overview of performance shows progress in one of the two areas, and mixed results in the other indicator.</w:t>
      </w:r>
    </w:p>
    <w:p w:rsidR="00EE1BAF" w:rsidRPr="00EE1BAF" w:rsidRDefault="00EE1BAF" w:rsidP="00C735F9">
      <w:pPr>
        <w:spacing w:line="360" w:lineRule="auto"/>
        <w:jc w:val="both"/>
        <w:rPr>
          <w:rFonts w:ascii="Arial" w:hAnsi="Arial" w:cs="Arial"/>
          <w:sz w:val="32"/>
          <w:szCs w:val="32"/>
          <w:lang w:val="en-GB"/>
        </w:rPr>
      </w:pPr>
    </w:p>
    <w:p w:rsidR="00EE1BAF" w:rsidRPr="00EE1BAF" w:rsidRDefault="00EE1BAF" w:rsidP="00C735F9">
      <w:pPr>
        <w:spacing w:line="360" w:lineRule="auto"/>
        <w:jc w:val="both"/>
        <w:rPr>
          <w:rFonts w:ascii="Arial" w:hAnsi="Arial" w:cs="Arial"/>
          <w:sz w:val="32"/>
          <w:szCs w:val="32"/>
          <w:lang w:val="en-GB"/>
        </w:rPr>
      </w:pPr>
      <w:r w:rsidRPr="00EE1BAF">
        <w:rPr>
          <w:rFonts w:ascii="Arial" w:hAnsi="Arial" w:cs="Arial"/>
          <w:sz w:val="32"/>
          <w:szCs w:val="32"/>
          <w:lang w:val="en-GB"/>
        </w:rPr>
        <w:t>Labour Force Quality improved slightly, with an average of 24.8 per cent of the total labour force having vocational or professional certification based on the quarterly labour force survey for April 2015, an increase of 0.5 percentage point from 24.3 per cent in the April 2014 survey.</w:t>
      </w:r>
    </w:p>
    <w:p w:rsidR="00EE1BAF" w:rsidRPr="00EE1BAF" w:rsidRDefault="00EE1BAF" w:rsidP="00C735F9">
      <w:pPr>
        <w:spacing w:line="360" w:lineRule="auto"/>
        <w:jc w:val="both"/>
        <w:rPr>
          <w:rFonts w:ascii="Arial" w:hAnsi="Arial" w:cs="Arial"/>
          <w:sz w:val="32"/>
          <w:szCs w:val="32"/>
          <w:lang w:val="en-GB"/>
        </w:rPr>
      </w:pPr>
    </w:p>
    <w:p w:rsidR="00EE1BAF" w:rsidRPr="00EE1BAF" w:rsidRDefault="00EE1BAF" w:rsidP="00C735F9">
      <w:pPr>
        <w:spacing w:line="360" w:lineRule="auto"/>
        <w:jc w:val="both"/>
        <w:rPr>
          <w:rFonts w:ascii="Arial" w:hAnsi="Arial" w:cs="Arial"/>
          <w:sz w:val="32"/>
          <w:szCs w:val="32"/>
          <w:lang w:val="en-GB"/>
        </w:rPr>
      </w:pPr>
      <w:r w:rsidRPr="00EE1BAF">
        <w:rPr>
          <w:rFonts w:ascii="Arial" w:hAnsi="Arial" w:cs="Arial"/>
          <w:sz w:val="32"/>
          <w:szCs w:val="32"/>
          <w:lang w:val="en-GB"/>
        </w:rPr>
        <w:t>In reporting on Security Status, we report on the indicator Category 1 Crimes which are sub-divided into two groups – Serious and Violent Crimes and Acquisitory Crimes – in keeping with the classifications of the Jamaica Constabulary Force. Category 1 Crimes include murder, shooting, rape, aggravated assault, robbery, break-ins</w:t>
      </w:r>
      <w:r w:rsidRPr="00EE1BAF" w:rsidDel="00FF58A1">
        <w:rPr>
          <w:rFonts w:ascii="Arial" w:hAnsi="Arial" w:cs="Arial"/>
          <w:sz w:val="32"/>
          <w:szCs w:val="32"/>
          <w:lang w:val="en-GB"/>
        </w:rPr>
        <w:t xml:space="preserve"> </w:t>
      </w:r>
      <w:r w:rsidRPr="00EE1BAF">
        <w:rPr>
          <w:rFonts w:ascii="Arial" w:hAnsi="Arial" w:cs="Arial"/>
          <w:sz w:val="32"/>
          <w:szCs w:val="32"/>
          <w:lang w:val="en-GB"/>
        </w:rPr>
        <w:t xml:space="preserve">and larceny. A total of 148 Category 1 Crimes per 100,000 population were </w:t>
      </w:r>
      <w:r w:rsidR="00990064">
        <w:rPr>
          <w:rFonts w:ascii="Arial" w:hAnsi="Arial" w:cs="Arial"/>
          <w:sz w:val="32"/>
          <w:szCs w:val="32"/>
          <w:lang w:val="en-GB"/>
        </w:rPr>
        <w:t>reported</w:t>
      </w:r>
      <w:r w:rsidR="00990064" w:rsidRPr="00EE1BAF">
        <w:rPr>
          <w:rFonts w:ascii="Arial" w:hAnsi="Arial" w:cs="Arial"/>
          <w:sz w:val="32"/>
          <w:szCs w:val="32"/>
          <w:lang w:val="en-GB"/>
        </w:rPr>
        <w:t xml:space="preserve"> </w:t>
      </w:r>
      <w:r w:rsidRPr="00EE1BAF">
        <w:rPr>
          <w:rFonts w:ascii="Arial" w:hAnsi="Arial" w:cs="Arial"/>
          <w:sz w:val="32"/>
          <w:szCs w:val="32"/>
          <w:lang w:val="en-GB"/>
        </w:rPr>
        <w:t>over the period January to June 2015, a decline of 10.0 per cent from 165 per 100,000 population over the similar period in 2014.  However, the murder rate for January to June 2015 was 21.5 per 100,000 population, up 18.4 per cent from 18.2 per 100,000 population over the similar period in 2014.</w:t>
      </w:r>
    </w:p>
    <w:p w:rsidR="00EE1BAF" w:rsidRPr="00EE1BAF" w:rsidRDefault="00EE1BAF" w:rsidP="00C735F9">
      <w:pPr>
        <w:spacing w:line="360" w:lineRule="auto"/>
        <w:jc w:val="both"/>
        <w:rPr>
          <w:rFonts w:ascii="Arial" w:hAnsi="Arial" w:cs="Arial"/>
          <w:sz w:val="32"/>
          <w:szCs w:val="32"/>
          <w:lang w:val="en-GB"/>
        </w:rPr>
      </w:pPr>
    </w:p>
    <w:p w:rsidR="00EE1BAF" w:rsidRPr="00EE1BAF" w:rsidRDefault="00EE1BAF" w:rsidP="00C735F9">
      <w:pPr>
        <w:spacing w:line="360" w:lineRule="auto"/>
        <w:jc w:val="both"/>
        <w:rPr>
          <w:rFonts w:ascii="Arial" w:hAnsi="Arial" w:cs="Arial"/>
          <w:sz w:val="32"/>
          <w:szCs w:val="32"/>
          <w:lang w:val="en-GB"/>
        </w:rPr>
      </w:pPr>
      <w:r w:rsidRPr="00EE1BAF">
        <w:rPr>
          <w:rFonts w:ascii="Arial" w:hAnsi="Arial" w:cs="Arial"/>
          <w:sz w:val="32"/>
          <w:szCs w:val="32"/>
          <w:lang w:val="en-GB"/>
        </w:rPr>
        <w:t>These figures continue the downward trend in overall crime rates that began in June of 2010 into a fifth consecutive year, despite the upward movement in the murder rate in the first half of 2015.</w:t>
      </w:r>
    </w:p>
    <w:p w:rsidR="00EE1BAF" w:rsidRPr="00EE1BAF" w:rsidRDefault="00EE1BAF" w:rsidP="00C735F9">
      <w:pPr>
        <w:spacing w:line="360" w:lineRule="auto"/>
        <w:jc w:val="both"/>
        <w:rPr>
          <w:rFonts w:ascii="Arial" w:hAnsi="Arial" w:cs="Arial"/>
          <w:sz w:val="32"/>
          <w:szCs w:val="32"/>
        </w:rPr>
      </w:pPr>
    </w:p>
    <w:p w:rsidR="00EE1BAF" w:rsidRPr="00EE1BAF" w:rsidRDefault="00EE1BAF" w:rsidP="00C735F9">
      <w:pPr>
        <w:spacing w:line="360" w:lineRule="auto"/>
        <w:jc w:val="both"/>
        <w:rPr>
          <w:rFonts w:ascii="Arial" w:hAnsi="Arial" w:cs="Arial"/>
          <w:sz w:val="32"/>
          <w:szCs w:val="32"/>
        </w:rPr>
      </w:pPr>
      <w:r w:rsidRPr="00EE1BAF">
        <w:rPr>
          <w:rFonts w:ascii="Arial" w:hAnsi="Arial" w:cs="Arial"/>
          <w:sz w:val="32"/>
          <w:szCs w:val="32"/>
        </w:rPr>
        <w:t xml:space="preserve">This concludes the reporting on </w:t>
      </w:r>
      <w:r w:rsidRPr="00EE1BAF">
        <w:rPr>
          <w:rFonts w:ascii="Arial" w:hAnsi="Arial" w:cs="Arial"/>
          <w:sz w:val="32"/>
          <w:szCs w:val="32"/>
          <w:lang w:val="en-GB"/>
        </w:rPr>
        <w:t>key indicators of national well-being for this quarterly press briefing.</w:t>
      </w:r>
    </w:p>
    <w:p w:rsidR="00667A1E" w:rsidRDefault="00667A1E" w:rsidP="00C735F9">
      <w:pPr>
        <w:autoSpaceDE w:val="0"/>
        <w:autoSpaceDN w:val="0"/>
        <w:adjustRightInd w:val="0"/>
        <w:spacing w:line="360" w:lineRule="auto"/>
        <w:jc w:val="both"/>
        <w:rPr>
          <w:rFonts w:ascii="Arial" w:hAnsi="Arial" w:cs="Arial"/>
          <w:bCs/>
          <w:sz w:val="32"/>
          <w:szCs w:val="32"/>
          <w:lang w:val="en-GB"/>
        </w:rPr>
      </w:pPr>
    </w:p>
    <w:p w:rsidR="00667A1E" w:rsidRDefault="00667A1E" w:rsidP="00C735F9">
      <w:pPr>
        <w:autoSpaceDE w:val="0"/>
        <w:autoSpaceDN w:val="0"/>
        <w:adjustRightInd w:val="0"/>
        <w:spacing w:line="360" w:lineRule="auto"/>
        <w:jc w:val="both"/>
        <w:rPr>
          <w:rFonts w:ascii="Arial" w:hAnsi="Arial" w:cs="Arial"/>
          <w:bCs/>
          <w:sz w:val="32"/>
          <w:szCs w:val="32"/>
          <w:lang w:val="en-GB"/>
        </w:rPr>
      </w:pPr>
    </w:p>
    <w:p w:rsidR="00204D63" w:rsidRDefault="00204D63" w:rsidP="00C735F9">
      <w:pPr>
        <w:autoSpaceDE w:val="0"/>
        <w:autoSpaceDN w:val="0"/>
        <w:adjustRightInd w:val="0"/>
        <w:spacing w:line="360" w:lineRule="auto"/>
        <w:jc w:val="both"/>
        <w:rPr>
          <w:rFonts w:ascii="Arial" w:hAnsi="Arial" w:cs="Arial"/>
          <w:bCs/>
          <w:sz w:val="32"/>
          <w:szCs w:val="32"/>
          <w:lang w:val="en-GB"/>
        </w:rPr>
      </w:pPr>
    </w:p>
    <w:p w:rsidR="00204D63" w:rsidRDefault="00204D63" w:rsidP="00C735F9">
      <w:pPr>
        <w:autoSpaceDE w:val="0"/>
        <w:autoSpaceDN w:val="0"/>
        <w:adjustRightInd w:val="0"/>
        <w:spacing w:line="360" w:lineRule="auto"/>
        <w:jc w:val="both"/>
        <w:rPr>
          <w:rFonts w:ascii="Arial" w:hAnsi="Arial" w:cs="Arial"/>
          <w:bCs/>
          <w:sz w:val="32"/>
          <w:szCs w:val="32"/>
          <w:lang w:val="en-GB"/>
        </w:rPr>
      </w:pPr>
    </w:p>
    <w:p w:rsidR="00C34A9F" w:rsidRDefault="00C34A9F" w:rsidP="00454171">
      <w:pPr>
        <w:autoSpaceDE w:val="0"/>
        <w:autoSpaceDN w:val="0"/>
        <w:adjustRightInd w:val="0"/>
        <w:spacing w:line="360" w:lineRule="auto"/>
        <w:jc w:val="both"/>
        <w:rPr>
          <w:rFonts w:ascii="Arial" w:hAnsi="Arial" w:cs="Arial"/>
          <w:bCs/>
          <w:sz w:val="32"/>
          <w:szCs w:val="32"/>
          <w:lang w:val="en-GB"/>
        </w:rPr>
      </w:pPr>
    </w:p>
    <w:p w:rsidR="002564A4" w:rsidRPr="00DD56FE" w:rsidRDefault="00806E91" w:rsidP="00DD56FE">
      <w:pPr>
        <w:pStyle w:val="ListParagraph"/>
        <w:numPr>
          <w:ilvl w:val="0"/>
          <w:numId w:val="5"/>
        </w:numPr>
        <w:spacing w:line="360" w:lineRule="auto"/>
        <w:jc w:val="center"/>
        <w:rPr>
          <w:rFonts w:ascii="Arial Black" w:hAnsi="Arial Black" w:cs="Arial"/>
          <w:b/>
          <w:bCs/>
          <w:iCs/>
          <w:sz w:val="32"/>
          <w:szCs w:val="32"/>
          <w:lang w:val="en-GB"/>
        </w:rPr>
      </w:pPr>
      <w:r w:rsidRPr="00DD56FE">
        <w:rPr>
          <w:rFonts w:ascii="Arial Black" w:hAnsi="Arial Black" w:cs="Arial"/>
          <w:b/>
          <w:bCs/>
          <w:iCs/>
          <w:sz w:val="32"/>
          <w:szCs w:val="32"/>
          <w:lang w:val="en-GB"/>
        </w:rPr>
        <w:t xml:space="preserve">Short Term </w:t>
      </w:r>
      <w:r w:rsidR="00630D73" w:rsidRPr="00DD56FE">
        <w:rPr>
          <w:rFonts w:ascii="Arial Black" w:hAnsi="Arial Black" w:cs="Arial"/>
          <w:b/>
          <w:bCs/>
          <w:iCs/>
          <w:sz w:val="32"/>
          <w:szCs w:val="32"/>
          <w:lang w:val="en-GB"/>
        </w:rPr>
        <w:t xml:space="preserve">Economic </w:t>
      </w:r>
      <w:r w:rsidR="002564A4" w:rsidRPr="00DD56FE">
        <w:rPr>
          <w:rFonts w:ascii="Arial Black" w:hAnsi="Arial Black" w:cs="Arial"/>
          <w:b/>
          <w:bCs/>
          <w:iCs/>
          <w:sz w:val="32"/>
          <w:szCs w:val="32"/>
          <w:lang w:val="en-GB"/>
        </w:rPr>
        <w:t>Outlook</w:t>
      </w:r>
      <w:r w:rsidRPr="00DD56FE">
        <w:rPr>
          <w:rFonts w:ascii="Arial Black" w:hAnsi="Arial Black" w:cs="Arial"/>
          <w:b/>
          <w:bCs/>
          <w:iCs/>
          <w:sz w:val="32"/>
          <w:szCs w:val="32"/>
          <w:lang w:val="en-GB"/>
        </w:rPr>
        <w:t>:</w:t>
      </w:r>
      <w:r w:rsidR="00630D73" w:rsidRPr="00DD56FE">
        <w:rPr>
          <w:rFonts w:ascii="Arial Black" w:hAnsi="Arial Black" w:cs="Arial"/>
          <w:b/>
          <w:bCs/>
          <w:iCs/>
          <w:sz w:val="32"/>
          <w:szCs w:val="32"/>
          <w:lang w:val="en-GB"/>
        </w:rPr>
        <w:t xml:space="preserve"> </w:t>
      </w:r>
      <w:r w:rsidR="00E13D88" w:rsidRPr="00DD56FE">
        <w:rPr>
          <w:rFonts w:ascii="Arial Black" w:hAnsi="Arial Black" w:cs="Arial"/>
          <w:b/>
          <w:bCs/>
          <w:iCs/>
          <w:sz w:val="32"/>
          <w:szCs w:val="32"/>
          <w:lang w:val="en-GB"/>
        </w:rPr>
        <w:t xml:space="preserve"> July – September 201</w:t>
      </w:r>
      <w:r w:rsidR="005A4F6D" w:rsidRPr="00DD56FE">
        <w:rPr>
          <w:rFonts w:ascii="Arial Black" w:hAnsi="Arial Black" w:cs="Arial"/>
          <w:b/>
          <w:bCs/>
          <w:iCs/>
          <w:sz w:val="32"/>
          <w:szCs w:val="32"/>
          <w:lang w:val="en-GB"/>
        </w:rPr>
        <w:t>5</w:t>
      </w:r>
    </w:p>
    <w:p w:rsidR="00EE46A9" w:rsidRDefault="00EE46A9" w:rsidP="00EE46A9">
      <w:pPr>
        <w:spacing w:line="360" w:lineRule="auto"/>
        <w:jc w:val="both"/>
        <w:rPr>
          <w:rFonts w:ascii="Arial" w:hAnsi="Arial" w:cs="Arial"/>
          <w:bCs/>
          <w:sz w:val="32"/>
          <w:szCs w:val="32"/>
          <w:lang w:val="en-GB"/>
        </w:rPr>
      </w:pPr>
      <w:r w:rsidRPr="00DC4CD2">
        <w:rPr>
          <w:rFonts w:ascii="Arial" w:hAnsi="Arial" w:cs="Arial"/>
          <w:sz w:val="32"/>
          <w:szCs w:val="32"/>
          <w:lang w:val="en-JM"/>
        </w:rPr>
        <w:t xml:space="preserve">The </w:t>
      </w:r>
      <w:r>
        <w:rPr>
          <w:rFonts w:ascii="Arial" w:hAnsi="Arial" w:cs="Arial"/>
          <w:sz w:val="32"/>
          <w:szCs w:val="32"/>
          <w:lang w:val="en-JM"/>
        </w:rPr>
        <w:t xml:space="preserve">short-term prospects for the Jamaican economy are </w:t>
      </w:r>
      <w:r w:rsidRPr="009F617F">
        <w:rPr>
          <w:rFonts w:ascii="Arial" w:hAnsi="Arial" w:cs="Arial"/>
          <w:bCs/>
          <w:sz w:val="32"/>
          <w:szCs w:val="32"/>
          <w:lang w:val="en-GB"/>
        </w:rPr>
        <w:t>positive based on</w:t>
      </w:r>
      <w:r>
        <w:rPr>
          <w:rFonts w:ascii="Arial" w:hAnsi="Arial" w:cs="Arial"/>
          <w:bCs/>
          <w:sz w:val="32"/>
          <w:szCs w:val="32"/>
          <w:lang w:val="en-GB"/>
        </w:rPr>
        <w:t xml:space="preserve">: </w:t>
      </w:r>
    </w:p>
    <w:p w:rsidR="00EE46A9" w:rsidRDefault="00EE46A9" w:rsidP="00EE46A9">
      <w:pPr>
        <w:pStyle w:val="ListParagraph"/>
        <w:numPr>
          <w:ilvl w:val="0"/>
          <w:numId w:val="28"/>
        </w:numPr>
        <w:spacing w:line="360" w:lineRule="auto"/>
        <w:jc w:val="both"/>
        <w:rPr>
          <w:rFonts w:ascii="Arial" w:hAnsi="Arial" w:cs="Arial"/>
          <w:bCs/>
          <w:sz w:val="32"/>
          <w:szCs w:val="32"/>
          <w:lang w:val="en-GB"/>
        </w:rPr>
      </w:pPr>
      <w:r w:rsidRPr="00F11A3E">
        <w:rPr>
          <w:rFonts w:ascii="Arial" w:hAnsi="Arial" w:cs="Arial"/>
          <w:bCs/>
          <w:sz w:val="32"/>
          <w:szCs w:val="32"/>
          <w:lang w:val="en-GB"/>
        </w:rPr>
        <w:t>the continued strengthening of productive activities in most industries</w:t>
      </w:r>
      <w:r>
        <w:rPr>
          <w:rFonts w:ascii="Arial" w:hAnsi="Arial" w:cs="Arial"/>
          <w:bCs/>
          <w:sz w:val="32"/>
          <w:szCs w:val="32"/>
          <w:lang w:val="en-GB"/>
        </w:rPr>
        <w:t xml:space="preserve"> as</w:t>
      </w:r>
      <w:r w:rsidR="00996EBA">
        <w:rPr>
          <w:rFonts w:ascii="Arial" w:hAnsi="Arial" w:cs="Arial"/>
          <w:bCs/>
          <w:sz w:val="32"/>
          <w:szCs w:val="32"/>
          <w:lang w:val="en-GB"/>
        </w:rPr>
        <w:t xml:space="preserve"> indicated by data for July 2015</w:t>
      </w:r>
      <w:r>
        <w:rPr>
          <w:rFonts w:ascii="Arial" w:hAnsi="Arial" w:cs="Arial"/>
          <w:bCs/>
          <w:sz w:val="32"/>
          <w:szCs w:val="32"/>
          <w:lang w:val="en-GB"/>
        </w:rPr>
        <w:t>:</w:t>
      </w:r>
    </w:p>
    <w:p w:rsidR="00EE46A9" w:rsidRDefault="00EE46A9" w:rsidP="00EE46A9">
      <w:pPr>
        <w:pStyle w:val="ListParagraph"/>
        <w:numPr>
          <w:ilvl w:val="1"/>
          <w:numId w:val="28"/>
        </w:numPr>
        <w:spacing w:line="360" w:lineRule="auto"/>
        <w:jc w:val="both"/>
        <w:rPr>
          <w:rFonts w:ascii="Arial" w:hAnsi="Arial" w:cs="Arial"/>
          <w:bCs/>
          <w:sz w:val="32"/>
          <w:szCs w:val="32"/>
          <w:lang w:val="en-GB"/>
        </w:rPr>
      </w:pPr>
      <w:r w:rsidRPr="00330F71">
        <w:rPr>
          <w:rFonts w:ascii="Arial" w:hAnsi="Arial" w:cs="Arial"/>
          <w:bCs/>
          <w:sz w:val="32"/>
          <w:szCs w:val="32"/>
          <w:lang w:val="en-GB"/>
        </w:rPr>
        <w:t xml:space="preserve">Preliminary data </w:t>
      </w:r>
      <w:r w:rsidR="00515EE0">
        <w:rPr>
          <w:rFonts w:ascii="Arial" w:hAnsi="Arial" w:cs="Arial"/>
          <w:bCs/>
          <w:sz w:val="32"/>
          <w:szCs w:val="32"/>
          <w:lang w:val="en-GB"/>
        </w:rPr>
        <w:t>for</w:t>
      </w:r>
      <w:r w:rsidRPr="00330F71">
        <w:rPr>
          <w:rFonts w:ascii="Arial" w:hAnsi="Arial" w:cs="Arial"/>
          <w:bCs/>
          <w:sz w:val="32"/>
          <w:szCs w:val="32"/>
          <w:lang w:val="en-GB"/>
        </w:rPr>
        <w:t xml:space="preserve"> Tourism indicates that Airport arrivals for </w:t>
      </w:r>
      <w:r>
        <w:rPr>
          <w:rFonts w:ascii="Arial" w:hAnsi="Arial" w:cs="Arial"/>
          <w:bCs/>
          <w:sz w:val="32"/>
          <w:szCs w:val="32"/>
          <w:lang w:val="en-GB"/>
        </w:rPr>
        <w:t>July 201</w:t>
      </w:r>
      <w:r w:rsidR="00996EBA">
        <w:rPr>
          <w:rFonts w:ascii="Arial" w:hAnsi="Arial" w:cs="Arial"/>
          <w:bCs/>
          <w:sz w:val="32"/>
          <w:szCs w:val="32"/>
          <w:lang w:val="en-GB"/>
        </w:rPr>
        <w:t>5</w:t>
      </w:r>
      <w:r w:rsidRPr="00330F71">
        <w:rPr>
          <w:rFonts w:ascii="Arial" w:hAnsi="Arial" w:cs="Arial"/>
          <w:bCs/>
          <w:sz w:val="32"/>
          <w:szCs w:val="32"/>
          <w:lang w:val="en-GB"/>
        </w:rPr>
        <w:t xml:space="preserve"> grew by </w:t>
      </w:r>
      <w:r w:rsidR="00996EBA">
        <w:rPr>
          <w:rFonts w:ascii="Arial" w:hAnsi="Arial" w:cs="Arial"/>
          <w:bCs/>
          <w:sz w:val="32"/>
          <w:szCs w:val="32"/>
          <w:lang w:val="en-GB"/>
        </w:rPr>
        <w:t>0.9</w:t>
      </w:r>
      <w:r w:rsidRPr="00330F71">
        <w:rPr>
          <w:rFonts w:ascii="Arial" w:hAnsi="Arial" w:cs="Arial"/>
          <w:bCs/>
          <w:sz w:val="32"/>
          <w:szCs w:val="32"/>
          <w:lang w:val="en-GB"/>
        </w:rPr>
        <w:t xml:space="preserve">% </w:t>
      </w:r>
      <w:r w:rsidR="002873B3">
        <w:rPr>
          <w:rFonts w:ascii="Arial" w:hAnsi="Arial" w:cs="Arial"/>
          <w:bCs/>
          <w:sz w:val="32"/>
          <w:szCs w:val="32"/>
          <w:lang w:val="en-GB"/>
        </w:rPr>
        <w:t xml:space="preserve">to </w:t>
      </w:r>
      <w:r w:rsidR="00996EBA">
        <w:rPr>
          <w:rFonts w:ascii="Arial" w:hAnsi="Arial" w:cs="Arial"/>
          <w:bCs/>
          <w:sz w:val="32"/>
          <w:szCs w:val="32"/>
          <w:lang w:val="en-GB"/>
        </w:rPr>
        <w:t>203 735</w:t>
      </w:r>
      <w:r w:rsidR="002873B3">
        <w:rPr>
          <w:rFonts w:ascii="Arial" w:hAnsi="Arial" w:cs="Arial"/>
          <w:bCs/>
          <w:sz w:val="32"/>
          <w:szCs w:val="32"/>
          <w:lang w:val="en-GB"/>
        </w:rPr>
        <w:t xml:space="preserve"> passengers; and</w:t>
      </w:r>
    </w:p>
    <w:p w:rsidR="006777E9" w:rsidRPr="00540CD3" w:rsidRDefault="00996EBA" w:rsidP="00540CD3">
      <w:pPr>
        <w:pStyle w:val="ListParagraph"/>
        <w:numPr>
          <w:ilvl w:val="1"/>
          <w:numId w:val="28"/>
        </w:numPr>
        <w:spacing w:line="360" w:lineRule="auto"/>
        <w:jc w:val="both"/>
        <w:rPr>
          <w:rFonts w:ascii="Arial" w:hAnsi="Arial" w:cs="Arial"/>
          <w:bCs/>
          <w:sz w:val="32"/>
          <w:szCs w:val="32"/>
          <w:lang w:val="en-GB"/>
        </w:rPr>
      </w:pPr>
      <w:r>
        <w:rPr>
          <w:rFonts w:ascii="Arial" w:hAnsi="Arial" w:cs="Arial"/>
          <w:bCs/>
          <w:sz w:val="32"/>
          <w:szCs w:val="32"/>
          <w:lang w:val="en-GB"/>
        </w:rPr>
        <w:t>Total electricity consumption increased by 3.3% to 273.5 million kWh</w:t>
      </w:r>
      <w:r w:rsidR="00540CD3">
        <w:rPr>
          <w:rFonts w:ascii="Arial" w:hAnsi="Arial" w:cs="Arial"/>
          <w:bCs/>
          <w:sz w:val="32"/>
          <w:szCs w:val="32"/>
          <w:lang w:val="en-GB"/>
        </w:rPr>
        <w:t>.</w:t>
      </w:r>
    </w:p>
    <w:p w:rsidR="000754E3" w:rsidRDefault="00EE46A9" w:rsidP="00EE46A9">
      <w:pPr>
        <w:pStyle w:val="ListParagraph"/>
        <w:numPr>
          <w:ilvl w:val="0"/>
          <w:numId w:val="28"/>
        </w:numPr>
        <w:spacing w:line="360" w:lineRule="auto"/>
        <w:jc w:val="both"/>
        <w:rPr>
          <w:rFonts w:ascii="Arial" w:hAnsi="Arial" w:cs="Arial"/>
          <w:bCs/>
          <w:sz w:val="32"/>
          <w:szCs w:val="32"/>
          <w:lang w:val="en-GB"/>
        </w:rPr>
      </w:pPr>
      <w:r w:rsidRPr="00F11A3E">
        <w:rPr>
          <w:rFonts w:ascii="Arial" w:hAnsi="Arial" w:cs="Arial"/>
          <w:bCs/>
          <w:sz w:val="32"/>
          <w:szCs w:val="32"/>
          <w:lang w:val="en-GB"/>
        </w:rPr>
        <w:t xml:space="preserve">The </w:t>
      </w:r>
      <w:r w:rsidR="000754E3">
        <w:rPr>
          <w:rFonts w:ascii="Arial" w:hAnsi="Arial" w:cs="Arial"/>
          <w:bCs/>
          <w:sz w:val="32"/>
          <w:szCs w:val="32"/>
          <w:lang w:val="en-GB"/>
        </w:rPr>
        <w:t xml:space="preserve">continued </w:t>
      </w:r>
      <w:r w:rsidRPr="00F11A3E">
        <w:rPr>
          <w:rFonts w:ascii="Arial" w:hAnsi="Arial" w:cs="Arial"/>
          <w:bCs/>
          <w:sz w:val="32"/>
          <w:szCs w:val="32"/>
          <w:lang w:val="en-GB"/>
        </w:rPr>
        <w:t>implementation</w:t>
      </w:r>
      <w:r w:rsidR="000754E3">
        <w:rPr>
          <w:rFonts w:ascii="Arial" w:hAnsi="Arial" w:cs="Arial"/>
          <w:bCs/>
          <w:sz w:val="32"/>
          <w:szCs w:val="32"/>
          <w:lang w:val="en-GB"/>
        </w:rPr>
        <w:t xml:space="preserve"> of major Growth Inducing Projects and Initiatives, for example:</w:t>
      </w:r>
    </w:p>
    <w:p w:rsidR="000754E3" w:rsidRDefault="000754E3" w:rsidP="000754E3">
      <w:pPr>
        <w:pStyle w:val="ListParagraph"/>
        <w:numPr>
          <w:ilvl w:val="1"/>
          <w:numId w:val="28"/>
        </w:numPr>
        <w:spacing w:line="360" w:lineRule="auto"/>
        <w:jc w:val="both"/>
        <w:rPr>
          <w:rFonts w:ascii="Arial" w:hAnsi="Arial" w:cs="Arial"/>
          <w:bCs/>
          <w:sz w:val="32"/>
          <w:szCs w:val="32"/>
          <w:lang w:val="en-GB"/>
        </w:rPr>
      </w:pPr>
      <w:r>
        <w:rPr>
          <w:rFonts w:ascii="Arial" w:hAnsi="Arial" w:cs="Arial"/>
          <w:bCs/>
          <w:sz w:val="32"/>
          <w:szCs w:val="32"/>
          <w:lang w:val="en-GB"/>
        </w:rPr>
        <w:t xml:space="preserve">Major </w:t>
      </w:r>
      <w:r w:rsidR="00717102">
        <w:rPr>
          <w:rFonts w:ascii="Arial" w:hAnsi="Arial" w:cs="Arial"/>
          <w:bCs/>
          <w:sz w:val="32"/>
          <w:szCs w:val="32"/>
          <w:lang w:val="en-GB"/>
        </w:rPr>
        <w:t>Infrastructure</w:t>
      </w:r>
      <w:r>
        <w:rPr>
          <w:rFonts w:ascii="Arial" w:hAnsi="Arial" w:cs="Arial"/>
          <w:bCs/>
          <w:sz w:val="32"/>
          <w:szCs w:val="32"/>
          <w:lang w:val="en-GB"/>
        </w:rPr>
        <w:t xml:space="preserve"> Development Programme (MIDP) - </w:t>
      </w:r>
      <w:r w:rsidR="007F5F4D">
        <w:rPr>
          <w:rFonts w:ascii="Arial" w:hAnsi="Arial" w:cs="Arial"/>
          <w:bCs/>
          <w:sz w:val="32"/>
          <w:szCs w:val="32"/>
          <w:lang w:val="en-GB"/>
        </w:rPr>
        <w:t>road construction</w:t>
      </w:r>
      <w:r>
        <w:rPr>
          <w:rFonts w:ascii="Arial" w:hAnsi="Arial" w:cs="Arial"/>
          <w:bCs/>
          <w:sz w:val="32"/>
          <w:szCs w:val="32"/>
          <w:lang w:val="en-GB"/>
        </w:rPr>
        <w:t xml:space="preserve">; </w:t>
      </w:r>
    </w:p>
    <w:p w:rsidR="000754E3" w:rsidRDefault="000754E3" w:rsidP="000754E3">
      <w:pPr>
        <w:pStyle w:val="ListParagraph"/>
        <w:numPr>
          <w:ilvl w:val="1"/>
          <w:numId w:val="28"/>
        </w:numPr>
        <w:spacing w:line="360" w:lineRule="auto"/>
        <w:jc w:val="both"/>
        <w:rPr>
          <w:rFonts w:ascii="Arial" w:hAnsi="Arial" w:cs="Arial"/>
          <w:bCs/>
          <w:sz w:val="32"/>
          <w:szCs w:val="32"/>
          <w:lang w:val="en-GB"/>
        </w:rPr>
      </w:pPr>
      <w:r>
        <w:rPr>
          <w:rFonts w:ascii="Arial" w:hAnsi="Arial" w:cs="Arial"/>
          <w:bCs/>
          <w:sz w:val="32"/>
          <w:szCs w:val="32"/>
          <w:lang w:val="en-GB"/>
        </w:rPr>
        <w:t xml:space="preserve">CHEC – Highway construction (Phase 1 and Phase 3 of the North-South leg of Highway 2000 which </w:t>
      </w:r>
      <w:r w:rsidR="00C755C2">
        <w:rPr>
          <w:rFonts w:ascii="Arial" w:hAnsi="Arial" w:cs="Arial"/>
          <w:bCs/>
          <w:sz w:val="32"/>
          <w:szCs w:val="32"/>
          <w:lang w:val="en-GB"/>
        </w:rPr>
        <w:t>are</w:t>
      </w:r>
      <w:r>
        <w:rPr>
          <w:rFonts w:ascii="Arial" w:hAnsi="Arial" w:cs="Arial"/>
          <w:bCs/>
          <w:sz w:val="32"/>
          <w:szCs w:val="32"/>
          <w:lang w:val="en-GB"/>
        </w:rPr>
        <w:t xml:space="preserve"> expected to be completed during the January-March quarter of 2016);</w:t>
      </w:r>
    </w:p>
    <w:p w:rsidR="00BC64BE" w:rsidRDefault="00BC64BE" w:rsidP="000754E3">
      <w:pPr>
        <w:pStyle w:val="ListParagraph"/>
        <w:numPr>
          <w:ilvl w:val="1"/>
          <w:numId w:val="28"/>
        </w:numPr>
        <w:spacing w:line="360" w:lineRule="auto"/>
        <w:jc w:val="both"/>
        <w:rPr>
          <w:rFonts w:ascii="Arial" w:hAnsi="Arial" w:cs="Arial"/>
          <w:bCs/>
          <w:sz w:val="32"/>
          <w:szCs w:val="32"/>
          <w:lang w:val="en-GB"/>
        </w:rPr>
      </w:pPr>
      <w:r>
        <w:rPr>
          <w:rFonts w:ascii="Arial" w:hAnsi="Arial" w:cs="Arial"/>
          <w:bCs/>
          <w:sz w:val="32"/>
          <w:szCs w:val="32"/>
          <w:lang w:val="en-GB"/>
        </w:rPr>
        <w:t>New Hotel expansion/construction activities with at least two additional hotels (Secrets and Grand Lido) expected to commence works during the July – September 2015 quarter;</w:t>
      </w:r>
    </w:p>
    <w:p w:rsidR="000754E3" w:rsidRDefault="000754E3" w:rsidP="000754E3">
      <w:pPr>
        <w:pStyle w:val="ListParagraph"/>
        <w:numPr>
          <w:ilvl w:val="1"/>
          <w:numId w:val="28"/>
        </w:numPr>
        <w:spacing w:line="360" w:lineRule="auto"/>
        <w:jc w:val="both"/>
        <w:rPr>
          <w:rFonts w:ascii="Arial" w:hAnsi="Arial" w:cs="Arial"/>
          <w:bCs/>
          <w:sz w:val="32"/>
          <w:szCs w:val="32"/>
          <w:lang w:val="en-GB"/>
        </w:rPr>
      </w:pPr>
      <w:r>
        <w:rPr>
          <w:rFonts w:ascii="Arial" w:hAnsi="Arial" w:cs="Arial"/>
          <w:bCs/>
          <w:sz w:val="32"/>
          <w:szCs w:val="32"/>
          <w:lang w:val="en-GB"/>
        </w:rPr>
        <w:t xml:space="preserve">continued construction and retrofitting </w:t>
      </w:r>
      <w:r w:rsidR="005829EB">
        <w:rPr>
          <w:rFonts w:ascii="Arial" w:hAnsi="Arial" w:cs="Arial"/>
          <w:bCs/>
          <w:sz w:val="32"/>
          <w:szCs w:val="32"/>
          <w:lang w:val="en-GB"/>
        </w:rPr>
        <w:t>of</w:t>
      </w:r>
      <w:r>
        <w:rPr>
          <w:rFonts w:ascii="Arial" w:hAnsi="Arial" w:cs="Arial"/>
          <w:bCs/>
          <w:sz w:val="32"/>
          <w:szCs w:val="32"/>
          <w:lang w:val="en-GB"/>
        </w:rPr>
        <w:t xml:space="preserve"> building space</w:t>
      </w:r>
      <w:r w:rsidR="005829EB">
        <w:rPr>
          <w:rFonts w:ascii="Arial" w:hAnsi="Arial" w:cs="Arial"/>
          <w:bCs/>
          <w:sz w:val="32"/>
          <w:szCs w:val="32"/>
          <w:lang w:val="en-GB"/>
        </w:rPr>
        <w:t xml:space="preserve"> </w:t>
      </w:r>
      <w:r>
        <w:rPr>
          <w:rFonts w:ascii="Arial" w:hAnsi="Arial" w:cs="Arial"/>
          <w:bCs/>
          <w:sz w:val="32"/>
          <w:szCs w:val="32"/>
          <w:lang w:val="en-GB"/>
        </w:rPr>
        <w:t xml:space="preserve">to facilitate the expansion of </w:t>
      </w:r>
      <w:r w:rsidR="005829EB">
        <w:rPr>
          <w:rFonts w:ascii="Arial" w:hAnsi="Arial" w:cs="Arial"/>
          <w:bCs/>
          <w:sz w:val="32"/>
          <w:szCs w:val="32"/>
          <w:lang w:val="en-GB"/>
        </w:rPr>
        <w:t>the BPO sub-sector</w:t>
      </w:r>
      <w:r>
        <w:rPr>
          <w:rFonts w:ascii="Arial" w:hAnsi="Arial" w:cs="Arial"/>
          <w:bCs/>
          <w:sz w:val="32"/>
          <w:szCs w:val="32"/>
          <w:lang w:val="en-GB"/>
        </w:rPr>
        <w:t>;</w:t>
      </w:r>
      <w:r w:rsidR="007F5F4D">
        <w:rPr>
          <w:rFonts w:ascii="Arial" w:hAnsi="Arial" w:cs="Arial"/>
          <w:bCs/>
          <w:sz w:val="32"/>
          <w:szCs w:val="32"/>
          <w:lang w:val="en-GB"/>
        </w:rPr>
        <w:t xml:space="preserve"> </w:t>
      </w:r>
      <w:r w:rsidR="00EE46A9" w:rsidRPr="00F11A3E">
        <w:rPr>
          <w:rFonts w:ascii="Arial" w:hAnsi="Arial" w:cs="Arial"/>
          <w:bCs/>
          <w:sz w:val="32"/>
          <w:szCs w:val="32"/>
          <w:lang w:val="en-GB"/>
        </w:rPr>
        <w:t>and</w:t>
      </w:r>
      <w:r>
        <w:rPr>
          <w:rFonts w:ascii="Arial" w:hAnsi="Arial" w:cs="Arial"/>
          <w:bCs/>
          <w:sz w:val="32"/>
          <w:szCs w:val="32"/>
          <w:lang w:val="en-GB"/>
        </w:rPr>
        <w:t>,</w:t>
      </w:r>
    </w:p>
    <w:p w:rsidR="00EE46A9" w:rsidRDefault="00EE46A9" w:rsidP="000754E3">
      <w:pPr>
        <w:pStyle w:val="ListParagraph"/>
        <w:numPr>
          <w:ilvl w:val="1"/>
          <w:numId w:val="28"/>
        </w:numPr>
        <w:spacing w:line="360" w:lineRule="auto"/>
        <w:jc w:val="both"/>
        <w:rPr>
          <w:rFonts w:ascii="Arial" w:hAnsi="Arial" w:cs="Arial"/>
          <w:bCs/>
          <w:sz w:val="32"/>
          <w:szCs w:val="32"/>
          <w:lang w:val="en-GB"/>
        </w:rPr>
      </w:pPr>
      <w:r w:rsidRPr="00F11A3E">
        <w:rPr>
          <w:rFonts w:ascii="Arial" w:hAnsi="Arial" w:cs="Arial"/>
          <w:bCs/>
          <w:sz w:val="32"/>
          <w:szCs w:val="32"/>
          <w:lang w:val="en-GB"/>
        </w:rPr>
        <w:t xml:space="preserve">the impact of </w:t>
      </w:r>
      <w:r w:rsidR="005829EB">
        <w:rPr>
          <w:rFonts w:ascii="Arial" w:hAnsi="Arial" w:cs="Arial"/>
          <w:bCs/>
          <w:sz w:val="32"/>
          <w:szCs w:val="32"/>
          <w:lang w:val="en-GB"/>
        </w:rPr>
        <w:t xml:space="preserve">reform </w:t>
      </w:r>
      <w:r w:rsidRPr="00F11A3E">
        <w:rPr>
          <w:rFonts w:ascii="Arial" w:hAnsi="Arial" w:cs="Arial"/>
          <w:bCs/>
          <w:sz w:val="32"/>
          <w:szCs w:val="32"/>
          <w:lang w:val="en-GB"/>
        </w:rPr>
        <w:t xml:space="preserve">initiatives to </w:t>
      </w:r>
      <w:r w:rsidR="005829EB">
        <w:rPr>
          <w:rFonts w:ascii="Arial" w:hAnsi="Arial" w:cs="Arial"/>
          <w:bCs/>
          <w:sz w:val="32"/>
          <w:szCs w:val="32"/>
          <w:lang w:val="en-GB"/>
        </w:rPr>
        <w:t>improve the business environment</w:t>
      </w:r>
      <w:r w:rsidR="00E936AA">
        <w:rPr>
          <w:rFonts w:ascii="Arial" w:hAnsi="Arial" w:cs="Arial"/>
          <w:bCs/>
          <w:sz w:val="32"/>
          <w:szCs w:val="32"/>
          <w:lang w:val="en-GB"/>
        </w:rPr>
        <w:t xml:space="preserve"> and spur small business expansion and development.</w:t>
      </w:r>
    </w:p>
    <w:p w:rsidR="00EE46A9" w:rsidRDefault="00EE46A9" w:rsidP="00EF3268">
      <w:pPr>
        <w:pStyle w:val="ListParagraph"/>
        <w:numPr>
          <w:ilvl w:val="0"/>
          <w:numId w:val="28"/>
        </w:numPr>
        <w:spacing w:line="360" w:lineRule="auto"/>
        <w:jc w:val="both"/>
        <w:rPr>
          <w:rFonts w:ascii="Arial" w:hAnsi="Arial" w:cs="Arial"/>
          <w:bCs/>
          <w:sz w:val="32"/>
          <w:szCs w:val="32"/>
          <w:lang w:val="en-GB"/>
        </w:rPr>
      </w:pPr>
      <w:r w:rsidRPr="002D3B48">
        <w:rPr>
          <w:rFonts w:ascii="Arial" w:hAnsi="Arial" w:cs="Arial"/>
          <w:bCs/>
          <w:sz w:val="32"/>
          <w:szCs w:val="32"/>
          <w:lang w:val="en-GB"/>
        </w:rPr>
        <w:t xml:space="preserve">Anticipated </w:t>
      </w:r>
      <w:r w:rsidR="000C44AE">
        <w:rPr>
          <w:rFonts w:ascii="Arial" w:hAnsi="Arial" w:cs="Arial"/>
          <w:bCs/>
          <w:sz w:val="32"/>
          <w:szCs w:val="32"/>
          <w:lang w:val="en-GB"/>
        </w:rPr>
        <w:t xml:space="preserve">continued </w:t>
      </w:r>
      <w:r w:rsidRPr="002D3B48">
        <w:rPr>
          <w:rFonts w:ascii="Arial" w:hAnsi="Arial" w:cs="Arial"/>
          <w:bCs/>
          <w:sz w:val="32"/>
          <w:szCs w:val="32"/>
          <w:lang w:val="en-GB"/>
        </w:rPr>
        <w:t xml:space="preserve">strengthening of confidence levels consequent on </w:t>
      </w:r>
      <w:r w:rsidR="00B81D44">
        <w:rPr>
          <w:rFonts w:ascii="Arial" w:hAnsi="Arial" w:cs="Arial"/>
          <w:bCs/>
          <w:sz w:val="32"/>
          <w:szCs w:val="32"/>
          <w:lang w:val="en-GB"/>
        </w:rPr>
        <w:t xml:space="preserve">the anticipated </w:t>
      </w:r>
      <w:r w:rsidRPr="002D3B48">
        <w:rPr>
          <w:rFonts w:ascii="Arial" w:hAnsi="Arial" w:cs="Arial"/>
          <w:bCs/>
          <w:sz w:val="32"/>
          <w:szCs w:val="32"/>
          <w:lang w:val="en-GB"/>
        </w:rPr>
        <w:t xml:space="preserve">successful completion of the </w:t>
      </w:r>
      <w:r w:rsidR="000C44AE">
        <w:rPr>
          <w:rFonts w:ascii="Arial" w:hAnsi="Arial" w:cs="Arial"/>
          <w:bCs/>
          <w:sz w:val="32"/>
          <w:szCs w:val="32"/>
          <w:lang w:val="en-GB"/>
        </w:rPr>
        <w:t>nin</w:t>
      </w:r>
      <w:r>
        <w:rPr>
          <w:rFonts w:ascii="Arial" w:hAnsi="Arial" w:cs="Arial"/>
          <w:bCs/>
          <w:sz w:val="32"/>
          <w:szCs w:val="32"/>
          <w:lang w:val="en-GB"/>
        </w:rPr>
        <w:t>th</w:t>
      </w:r>
      <w:r w:rsidRPr="002D3B48">
        <w:rPr>
          <w:rFonts w:ascii="Arial" w:hAnsi="Arial" w:cs="Arial"/>
          <w:bCs/>
          <w:sz w:val="32"/>
          <w:szCs w:val="32"/>
          <w:lang w:val="en-GB"/>
        </w:rPr>
        <w:t xml:space="preserve"> IMF quarterly review and </w:t>
      </w:r>
      <w:r w:rsidR="000C44AE">
        <w:rPr>
          <w:rFonts w:ascii="Arial" w:hAnsi="Arial" w:cs="Arial"/>
          <w:bCs/>
          <w:sz w:val="32"/>
          <w:szCs w:val="32"/>
          <w:lang w:val="en-GB"/>
        </w:rPr>
        <w:t>increased</w:t>
      </w:r>
      <w:r w:rsidRPr="002D3B48">
        <w:rPr>
          <w:rFonts w:ascii="Arial" w:hAnsi="Arial" w:cs="Arial"/>
          <w:bCs/>
          <w:sz w:val="32"/>
          <w:szCs w:val="32"/>
          <w:lang w:val="en-GB"/>
        </w:rPr>
        <w:t xml:space="preserve"> stability </w:t>
      </w:r>
      <w:r w:rsidR="00EF3268">
        <w:rPr>
          <w:rFonts w:ascii="Arial" w:hAnsi="Arial" w:cs="Arial"/>
          <w:bCs/>
          <w:sz w:val="32"/>
          <w:szCs w:val="32"/>
          <w:lang w:val="en-GB"/>
        </w:rPr>
        <w:t xml:space="preserve">in the macroeconomic environment. </w:t>
      </w:r>
    </w:p>
    <w:p w:rsidR="00CE614A" w:rsidRPr="00CE614A" w:rsidRDefault="00C34A9F" w:rsidP="007F5F4D">
      <w:pPr>
        <w:numPr>
          <w:ilvl w:val="0"/>
          <w:numId w:val="28"/>
        </w:numPr>
        <w:spacing w:line="360" w:lineRule="auto"/>
        <w:jc w:val="both"/>
        <w:rPr>
          <w:rFonts w:ascii="Arial" w:hAnsi="Arial" w:cs="Arial"/>
          <w:sz w:val="32"/>
          <w:szCs w:val="32"/>
          <w:lang w:val="en-JM"/>
        </w:rPr>
      </w:pPr>
      <w:r>
        <w:rPr>
          <w:rFonts w:ascii="Arial" w:hAnsi="Arial" w:cs="Arial"/>
          <w:sz w:val="32"/>
          <w:szCs w:val="32"/>
        </w:rPr>
        <w:t xml:space="preserve">Continued macroeconomic stability </w:t>
      </w:r>
      <w:r w:rsidR="00CE614A">
        <w:rPr>
          <w:rFonts w:ascii="Arial" w:hAnsi="Arial" w:cs="Arial"/>
          <w:sz w:val="32"/>
          <w:szCs w:val="32"/>
        </w:rPr>
        <w:t>reflected in:</w:t>
      </w:r>
    </w:p>
    <w:p w:rsidR="00CE614A" w:rsidRPr="002B53B5" w:rsidRDefault="00C34A9F" w:rsidP="00CE614A">
      <w:pPr>
        <w:numPr>
          <w:ilvl w:val="1"/>
          <w:numId w:val="28"/>
        </w:numPr>
        <w:spacing w:line="360" w:lineRule="auto"/>
        <w:jc w:val="both"/>
        <w:rPr>
          <w:rFonts w:ascii="Arial" w:hAnsi="Arial" w:cs="Arial"/>
          <w:sz w:val="32"/>
          <w:szCs w:val="32"/>
          <w:lang w:val="en-JM"/>
        </w:rPr>
      </w:pPr>
      <w:r>
        <w:rPr>
          <w:rFonts w:ascii="Arial" w:hAnsi="Arial" w:cs="Arial"/>
          <w:sz w:val="32"/>
          <w:szCs w:val="32"/>
        </w:rPr>
        <w:t xml:space="preserve">a </w:t>
      </w:r>
      <w:r w:rsidR="00CE614A">
        <w:rPr>
          <w:rFonts w:ascii="Arial" w:hAnsi="Arial" w:cs="Arial"/>
          <w:sz w:val="32"/>
          <w:szCs w:val="32"/>
        </w:rPr>
        <w:t>slowing</w:t>
      </w:r>
      <w:r>
        <w:rPr>
          <w:rFonts w:ascii="Arial" w:hAnsi="Arial" w:cs="Arial"/>
          <w:sz w:val="32"/>
          <w:szCs w:val="32"/>
        </w:rPr>
        <w:t xml:space="preserve"> in the rate of price increases as a result of lower energy related prices</w:t>
      </w:r>
      <w:r w:rsidR="00BA2831">
        <w:rPr>
          <w:rFonts w:ascii="Arial" w:hAnsi="Arial" w:cs="Arial"/>
          <w:sz w:val="32"/>
          <w:szCs w:val="32"/>
        </w:rPr>
        <w:t xml:space="preserve"> (inflation for the month of July is 0.9%</w:t>
      </w:r>
      <w:r w:rsidR="00236877">
        <w:rPr>
          <w:rFonts w:ascii="Arial" w:hAnsi="Arial" w:cs="Arial"/>
          <w:sz w:val="32"/>
          <w:szCs w:val="32"/>
        </w:rPr>
        <w:t>)</w:t>
      </w:r>
      <w:r w:rsidR="00CE614A">
        <w:rPr>
          <w:rFonts w:ascii="Arial" w:hAnsi="Arial" w:cs="Arial"/>
          <w:sz w:val="32"/>
          <w:szCs w:val="32"/>
        </w:rPr>
        <w:t>;</w:t>
      </w:r>
    </w:p>
    <w:p w:rsidR="002B53B5" w:rsidRPr="00CE614A" w:rsidRDefault="00BA2831" w:rsidP="00CE614A">
      <w:pPr>
        <w:numPr>
          <w:ilvl w:val="1"/>
          <w:numId w:val="28"/>
        </w:numPr>
        <w:spacing w:line="360" w:lineRule="auto"/>
        <w:jc w:val="both"/>
        <w:rPr>
          <w:rFonts w:ascii="Arial" w:hAnsi="Arial" w:cs="Arial"/>
          <w:sz w:val="32"/>
          <w:szCs w:val="32"/>
          <w:lang w:val="en-JM"/>
        </w:rPr>
      </w:pPr>
      <w:r>
        <w:rPr>
          <w:rFonts w:ascii="Arial" w:hAnsi="Arial" w:cs="Arial"/>
          <w:sz w:val="32"/>
          <w:szCs w:val="32"/>
          <w:lang w:val="en-JM"/>
        </w:rPr>
        <w:t xml:space="preserve">continued </w:t>
      </w:r>
      <w:r w:rsidR="00990064">
        <w:rPr>
          <w:rFonts w:ascii="Arial" w:hAnsi="Arial" w:cs="Arial"/>
          <w:sz w:val="32"/>
          <w:szCs w:val="32"/>
          <w:lang w:val="en-JM"/>
        </w:rPr>
        <w:t xml:space="preserve">relative </w:t>
      </w:r>
      <w:r>
        <w:rPr>
          <w:rFonts w:ascii="Arial" w:hAnsi="Arial" w:cs="Arial"/>
          <w:sz w:val="32"/>
          <w:szCs w:val="32"/>
          <w:lang w:val="en-JM"/>
        </w:rPr>
        <w:t xml:space="preserve">stability in the exchange rate due to growth in visitor arrivals and a fall in import prices, particularly </w:t>
      </w:r>
      <w:r w:rsidR="00717102">
        <w:rPr>
          <w:rFonts w:ascii="Arial" w:hAnsi="Arial" w:cs="Arial"/>
          <w:sz w:val="32"/>
          <w:szCs w:val="32"/>
          <w:lang w:val="en-JM"/>
        </w:rPr>
        <w:t xml:space="preserve">for </w:t>
      </w:r>
      <w:r>
        <w:rPr>
          <w:rFonts w:ascii="Arial" w:hAnsi="Arial" w:cs="Arial"/>
          <w:sz w:val="32"/>
          <w:szCs w:val="32"/>
          <w:lang w:val="en-JM"/>
        </w:rPr>
        <w:t>crude oil.</w:t>
      </w:r>
    </w:p>
    <w:p w:rsidR="00BA2831" w:rsidRPr="00BA2831" w:rsidRDefault="00BA2831" w:rsidP="00CE614A">
      <w:pPr>
        <w:numPr>
          <w:ilvl w:val="1"/>
          <w:numId w:val="28"/>
        </w:numPr>
        <w:spacing w:line="360" w:lineRule="auto"/>
        <w:jc w:val="both"/>
        <w:rPr>
          <w:rFonts w:ascii="Arial" w:hAnsi="Arial" w:cs="Arial"/>
          <w:sz w:val="32"/>
          <w:szCs w:val="32"/>
          <w:lang w:val="en-JM"/>
        </w:rPr>
      </w:pPr>
      <w:r>
        <w:rPr>
          <w:rFonts w:ascii="Arial" w:hAnsi="Arial" w:cs="Arial"/>
          <w:sz w:val="32"/>
          <w:szCs w:val="32"/>
        </w:rPr>
        <w:t>lower interest rate</w:t>
      </w:r>
      <w:r w:rsidR="00860764">
        <w:rPr>
          <w:rFonts w:ascii="Arial" w:hAnsi="Arial" w:cs="Arial"/>
          <w:sz w:val="32"/>
          <w:szCs w:val="32"/>
        </w:rPr>
        <w:t>s</w:t>
      </w:r>
      <w:r>
        <w:rPr>
          <w:rFonts w:ascii="Arial" w:hAnsi="Arial" w:cs="Arial"/>
          <w:sz w:val="32"/>
          <w:szCs w:val="32"/>
        </w:rPr>
        <w:t xml:space="preserve"> with a </w:t>
      </w:r>
      <w:r w:rsidR="00860764">
        <w:rPr>
          <w:rFonts w:ascii="Arial" w:hAnsi="Arial" w:cs="Arial"/>
          <w:sz w:val="32"/>
          <w:szCs w:val="32"/>
        </w:rPr>
        <w:t xml:space="preserve">0.25 </w:t>
      </w:r>
      <w:r>
        <w:rPr>
          <w:rFonts w:ascii="Arial" w:hAnsi="Arial" w:cs="Arial"/>
          <w:sz w:val="32"/>
          <w:szCs w:val="32"/>
        </w:rPr>
        <w:t xml:space="preserve">percentage point reduction in the BOJ’s </w:t>
      </w:r>
      <w:r w:rsidR="00860764">
        <w:rPr>
          <w:rFonts w:ascii="Arial" w:hAnsi="Arial" w:cs="Arial"/>
          <w:sz w:val="32"/>
          <w:szCs w:val="32"/>
        </w:rPr>
        <w:t xml:space="preserve">policy </w:t>
      </w:r>
      <w:r>
        <w:rPr>
          <w:rFonts w:ascii="Arial" w:hAnsi="Arial" w:cs="Arial"/>
          <w:sz w:val="32"/>
          <w:szCs w:val="32"/>
        </w:rPr>
        <w:t xml:space="preserve">interest rate </w:t>
      </w:r>
      <w:r w:rsidR="00860764">
        <w:rPr>
          <w:rFonts w:ascii="Arial" w:hAnsi="Arial" w:cs="Arial"/>
          <w:sz w:val="32"/>
          <w:szCs w:val="32"/>
        </w:rPr>
        <w:t xml:space="preserve">to 5.50 per cent, </w:t>
      </w:r>
      <w:r>
        <w:rPr>
          <w:rFonts w:ascii="Arial" w:hAnsi="Arial" w:cs="Arial"/>
          <w:sz w:val="32"/>
          <w:szCs w:val="32"/>
        </w:rPr>
        <w:t xml:space="preserve">during </w:t>
      </w:r>
      <w:r w:rsidRPr="00860764">
        <w:rPr>
          <w:rFonts w:ascii="Arial" w:hAnsi="Arial" w:cs="Arial"/>
          <w:color w:val="000000" w:themeColor="text1"/>
          <w:sz w:val="32"/>
          <w:szCs w:val="32"/>
        </w:rPr>
        <w:t>the review quarter</w:t>
      </w:r>
      <w:r w:rsidR="00C755C2">
        <w:rPr>
          <w:rFonts w:ascii="Arial" w:hAnsi="Arial" w:cs="Arial"/>
          <w:color w:val="000000" w:themeColor="text1"/>
          <w:sz w:val="32"/>
          <w:szCs w:val="32"/>
        </w:rPr>
        <w:t>.</w:t>
      </w:r>
    </w:p>
    <w:p w:rsidR="00BA2831" w:rsidRPr="00BA2831" w:rsidRDefault="00BA2831" w:rsidP="00CE614A">
      <w:pPr>
        <w:numPr>
          <w:ilvl w:val="1"/>
          <w:numId w:val="28"/>
        </w:numPr>
        <w:spacing w:line="360" w:lineRule="auto"/>
        <w:jc w:val="both"/>
        <w:rPr>
          <w:rFonts w:ascii="Arial" w:hAnsi="Arial" w:cs="Arial"/>
          <w:sz w:val="32"/>
          <w:szCs w:val="32"/>
          <w:lang w:val="en-JM"/>
        </w:rPr>
      </w:pPr>
      <w:r>
        <w:rPr>
          <w:rFonts w:ascii="Arial" w:hAnsi="Arial" w:cs="Arial"/>
          <w:sz w:val="32"/>
          <w:szCs w:val="32"/>
        </w:rPr>
        <w:t>improved industrial relations climate with the new wage agreement signed by most of the unions representing public sector workers</w:t>
      </w:r>
      <w:r w:rsidR="00C755C2">
        <w:rPr>
          <w:rFonts w:ascii="Arial" w:hAnsi="Arial" w:cs="Arial"/>
          <w:sz w:val="32"/>
          <w:szCs w:val="32"/>
        </w:rPr>
        <w:t>.</w:t>
      </w:r>
    </w:p>
    <w:p w:rsidR="00BA2831" w:rsidRPr="00074C03" w:rsidRDefault="006807A6" w:rsidP="00CE614A">
      <w:pPr>
        <w:numPr>
          <w:ilvl w:val="1"/>
          <w:numId w:val="28"/>
        </w:numPr>
        <w:spacing w:line="360" w:lineRule="auto"/>
        <w:jc w:val="both"/>
        <w:rPr>
          <w:rFonts w:ascii="Arial" w:hAnsi="Arial" w:cs="Arial"/>
          <w:color w:val="000000" w:themeColor="text1"/>
          <w:sz w:val="32"/>
          <w:szCs w:val="32"/>
          <w:lang w:val="en-JM"/>
        </w:rPr>
      </w:pPr>
      <w:r>
        <w:rPr>
          <w:rFonts w:ascii="Arial" w:hAnsi="Arial" w:cs="Arial"/>
          <w:color w:val="000000" w:themeColor="text1"/>
          <w:sz w:val="32"/>
          <w:szCs w:val="32"/>
        </w:rPr>
        <w:t>improved ability to manage</w:t>
      </w:r>
      <w:r w:rsidR="00BA2831" w:rsidRPr="00074C03">
        <w:rPr>
          <w:rFonts w:ascii="Arial" w:hAnsi="Arial" w:cs="Arial"/>
          <w:color w:val="000000" w:themeColor="text1"/>
          <w:sz w:val="32"/>
          <w:szCs w:val="32"/>
        </w:rPr>
        <w:t xml:space="preserve"> the fiscal accounts</w:t>
      </w:r>
      <w:r w:rsidR="00DE4A3A" w:rsidRPr="00074C03">
        <w:rPr>
          <w:rFonts w:ascii="Arial" w:hAnsi="Arial" w:cs="Arial"/>
          <w:color w:val="000000" w:themeColor="text1"/>
          <w:sz w:val="32"/>
          <w:szCs w:val="32"/>
        </w:rPr>
        <w:t xml:space="preserve"> for the remainder of FY2015/16</w:t>
      </w:r>
      <w:r w:rsidR="00BA2831" w:rsidRPr="00074C03">
        <w:rPr>
          <w:rFonts w:ascii="Arial" w:hAnsi="Arial" w:cs="Arial"/>
          <w:color w:val="000000" w:themeColor="text1"/>
          <w:sz w:val="32"/>
          <w:szCs w:val="32"/>
        </w:rPr>
        <w:t xml:space="preserve"> </w:t>
      </w:r>
      <w:r w:rsidR="00DE4A3A" w:rsidRPr="00074C03">
        <w:rPr>
          <w:rFonts w:ascii="Arial" w:hAnsi="Arial" w:cs="Arial"/>
          <w:color w:val="000000" w:themeColor="text1"/>
          <w:sz w:val="32"/>
          <w:szCs w:val="32"/>
        </w:rPr>
        <w:t xml:space="preserve">consequent on </w:t>
      </w:r>
      <w:r w:rsidR="00BA2831" w:rsidRPr="00074C03">
        <w:rPr>
          <w:rFonts w:ascii="Arial" w:hAnsi="Arial" w:cs="Arial"/>
          <w:color w:val="000000" w:themeColor="text1"/>
          <w:sz w:val="32"/>
          <w:szCs w:val="32"/>
        </w:rPr>
        <w:t>the buy</w:t>
      </w:r>
      <w:r w:rsidR="003504E0" w:rsidRPr="00074C03">
        <w:rPr>
          <w:rFonts w:ascii="Arial" w:hAnsi="Arial" w:cs="Arial"/>
          <w:color w:val="000000" w:themeColor="text1"/>
          <w:sz w:val="32"/>
          <w:szCs w:val="32"/>
        </w:rPr>
        <w:t>-</w:t>
      </w:r>
      <w:r w:rsidR="00BA2831" w:rsidRPr="00074C03">
        <w:rPr>
          <w:rFonts w:ascii="Arial" w:hAnsi="Arial" w:cs="Arial"/>
          <w:color w:val="000000" w:themeColor="text1"/>
          <w:sz w:val="32"/>
          <w:szCs w:val="32"/>
        </w:rPr>
        <w:t xml:space="preserve">back of the PetroCaribe </w:t>
      </w:r>
      <w:r w:rsidR="003504E0" w:rsidRPr="00074C03">
        <w:rPr>
          <w:rFonts w:ascii="Arial" w:hAnsi="Arial" w:cs="Arial"/>
          <w:color w:val="000000" w:themeColor="text1"/>
          <w:sz w:val="32"/>
          <w:szCs w:val="32"/>
        </w:rPr>
        <w:t xml:space="preserve">debt.  </w:t>
      </w:r>
      <w:r w:rsidR="00074C03" w:rsidRPr="00074C03">
        <w:rPr>
          <w:rFonts w:ascii="Arial" w:hAnsi="Arial" w:cs="Arial"/>
          <w:color w:val="000000" w:themeColor="text1"/>
          <w:sz w:val="32"/>
          <w:szCs w:val="32"/>
        </w:rPr>
        <w:t>The debt buy-back will result in savings in debt servicing costs of an estimated US$250 million and will reduce Jamaica’s debt to GDP ratio by approxima</w:t>
      </w:r>
      <w:r w:rsidR="00074C03" w:rsidRPr="00E936AA">
        <w:rPr>
          <w:rFonts w:ascii="Arial" w:hAnsi="Arial" w:cs="Arial"/>
          <w:sz w:val="32"/>
          <w:szCs w:val="32"/>
        </w:rPr>
        <w:t xml:space="preserve">tely 10.0 percentage points.  </w:t>
      </w:r>
    </w:p>
    <w:p w:rsidR="000F51AD" w:rsidRDefault="000F51AD" w:rsidP="00EE46A9">
      <w:pPr>
        <w:spacing w:line="360" w:lineRule="auto"/>
        <w:jc w:val="both"/>
        <w:rPr>
          <w:rFonts w:ascii="Arial" w:hAnsi="Arial" w:cs="Arial"/>
          <w:sz w:val="32"/>
          <w:szCs w:val="32"/>
        </w:rPr>
      </w:pPr>
    </w:p>
    <w:p w:rsidR="00E45EE8" w:rsidRDefault="00E45EE8" w:rsidP="00EE46A9">
      <w:pPr>
        <w:spacing w:line="360" w:lineRule="auto"/>
        <w:jc w:val="both"/>
        <w:rPr>
          <w:rFonts w:ascii="Arial" w:hAnsi="Arial" w:cs="Arial"/>
          <w:bCs/>
          <w:sz w:val="32"/>
          <w:szCs w:val="32"/>
          <w:lang w:val="en-GB"/>
        </w:rPr>
      </w:pPr>
      <w:r>
        <w:rPr>
          <w:rFonts w:ascii="Arial" w:hAnsi="Arial" w:cs="Arial"/>
          <w:bCs/>
          <w:sz w:val="32"/>
          <w:szCs w:val="32"/>
          <w:lang w:val="en-GB"/>
        </w:rPr>
        <w:t xml:space="preserve">The primary </w:t>
      </w:r>
      <w:r w:rsidR="00EE46A9">
        <w:rPr>
          <w:rFonts w:ascii="Arial" w:hAnsi="Arial" w:cs="Arial"/>
          <w:bCs/>
          <w:sz w:val="32"/>
          <w:szCs w:val="32"/>
          <w:lang w:val="en-GB"/>
        </w:rPr>
        <w:t>risk</w:t>
      </w:r>
      <w:r w:rsidR="00C755C2">
        <w:rPr>
          <w:rFonts w:ascii="Arial" w:hAnsi="Arial" w:cs="Arial"/>
          <w:bCs/>
          <w:sz w:val="32"/>
          <w:szCs w:val="32"/>
          <w:lang w:val="en-GB"/>
        </w:rPr>
        <w:t>s</w:t>
      </w:r>
      <w:r w:rsidR="00EE46A9">
        <w:rPr>
          <w:rFonts w:ascii="Arial" w:hAnsi="Arial" w:cs="Arial"/>
          <w:bCs/>
          <w:sz w:val="32"/>
          <w:szCs w:val="32"/>
          <w:lang w:val="en-GB"/>
        </w:rPr>
        <w:t xml:space="preserve"> identified </w:t>
      </w:r>
      <w:r w:rsidR="00C755C2">
        <w:rPr>
          <w:rFonts w:ascii="Arial" w:hAnsi="Arial" w:cs="Arial"/>
          <w:bCs/>
          <w:sz w:val="32"/>
          <w:szCs w:val="32"/>
          <w:lang w:val="en-GB"/>
        </w:rPr>
        <w:t>are</w:t>
      </w:r>
      <w:r>
        <w:rPr>
          <w:rFonts w:ascii="Arial" w:hAnsi="Arial" w:cs="Arial"/>
          <w:bCs/>
          <w:sz w:val="32"/>
          <w:szCs w:val="32"/>
          <w:lang w:val="en-GB"/>
        </w:rPr>
        <w:t xml:space="preserve"> the impact of adverse weather conditions on domestic production (drought and hurricane conditions)</w:t>
      </w:r>
      <w:r w:rsidR="007F5F4D">
        <w:rPr>
          <w:rFonts w:ascii="Arial" w:hAnsi="Arial" w:cs="Arial"/>
          <w:bCs/>
          <w:sz w:val="32"/>
          <w:szCs w:val="32"/>
          <w:lang w:val="en-GB"/>
        </w:rPr>
        <w:t xml:space="preserve"> as well as the </w:t>
      </w:r>
      <w:r w:rsidR="000F51AD">
        <w:rPr>
          <w:rFonts w:ascii="Arial" w:hAnsi="Arial" w:cs="Arial"/>
          <w:bCs/>
          <w:sz w:val="32"/>
          <w:szCs w:val="32"/>
          <w:lang w:val="en-GB"/>
        </w:rPr>
        <w:t>continued</w:t>
      </w:r>
      <w:r w:rsidR="007F5F4D">
        <w:rPr>
          <w:rFonts w:ascii="Arial" w:hAnsi="Arial" w:cs="Arial"/>
          <w:bCs/>
          <w:sz w:val="32"/>
          <w:szCs w:val="32"/>
          <w:lang w:val="en-GB"/>
        </w:rPr>
        <w:t xml:space="preserve"> tight fiscal stance as the country continues to implement reforms to </w:t>
      </w:r>
      <w:r w:rsidR="000F51AD">
        <w:rPr>
          <w:rFonts w:ascii="Arial" w:hAnsi="Arial" w:cs="Arial"/>
          <w:bCs/>
          <w:sz w:val="32"/>
          <w:szCs w:val="32"/>
          <w:lang w:val="en-GB"/>
        </w:rPr>
        <w:t xml:space="preserve">reduce the relatively large debt and </w:t>
      </w:r>
      <w:r w:rsidR="007F5F4D">
        <w:rPr>
          <w:rFonts w:ascii="Arial" w:hAnsi="Arial" w:cs="Arial"/>
          <w:bCs/>
          <w:sz w:val="32"/>
          <w:szCs w:val="32"/>
          <w:lang w:val="en-GB"/>
        </w:rPr>
        <w:t>stabilize the macro-environment.</w:t>
      </w:r>
    </w:p>
    <w:p w:rsidR="00E45EE8" w:rsidRDefault="00E45EE8" w:rsidP="00EE46A9">
      <w:pPr>
        <w:spacing w:line="360" w:lineRule="auto"/>
        <w:jc w:val="both"/>
        <w:rPr>
          <w:rFonts w:ascii="Arial" w:hAnsi="Arial" w:cs="Arial"/>
          <w:bCs/>
          <w:sz w:val="32"/>
          <w:szCs w:val="32"/>
          <w:lang w:val="en-GB"/>
        </w:rPr>
      </w:pPr>
    </w:p>
    <w:p w:rsidR="00EE46A9" w:rsidRDefault="00EE46A9" w:rsidP="00EE46A9">
      <w:pPr>
        <w:spacing w:line="360" w:lineRule="auto"/>
        <w:jc w:val="both"/>
        <w:rPr>
          <w:rFonts w:ascii="Arial" w:hAnsi="Arial" w:cs="Arial"/>
          <w:bCs/>
          <w:sz w:val="32"/>
          <w:szCs w:val="32"/>
          <w:lang w:val="en-GB"/>
        </w:rPr>
      </w:pPr>
      <w:r w:rsidRPr="00DC4CD2">
        <w:rPr>
          <w:rFonts w:ascii="Arial" w:hAnsi="Arial" w:cs="Arial"/>
          <w:bCs/>
          <w:sz w:val="32"/>
          <w:szCs w:val="32"/>
          <w:lang w:val="en-GB"/>
        </w:rPr>
        <w:t xml:space="preserve">In light of the above-mentioned factors, </w:t>
      </w:r>
      <w:r w:rsidRPr="00DC4CD2">
        <w:rPr>
          <w:rFonts w:ascii="Arial" w:hAnsi="Arial" w:cs="Arial"/>
          <w:b/>
          <w:bCs/>
          <w:sz w:val="32"/>
          <w:szCs w:val="32"/>
          <w:lang w:val="en-GB"/>
        </w:rPr>
        <w:t xml:space="preserve">we expect real GDP </w:t>
      </w:r>
      <w:r w:rsidRPr="00DC4CD2">
        <w:rPr>
          <w:rFonts w:ascii="Arial" w:hAnsi="Arial" w:cs="Arial"/>
          <w:bCs/>
          <w:sz w:val="32"/>
          <w:szCs w:val="32"/>
          <w:lang w:val="en-GB"/>
        </w:rPr>
        <w:t xml:space="preserve">for the </w:t>
      </w:r>
      <w:r>
        <w:rPr>
          <w:rFonts w:ascii="Arial" w:hAnsi="Arial" w:cs="Arial"/>
          <w:b/>
          <w:bCs/>
          <w:sz w:val="32"/>
          <w:szCs w:val="32"/>
          <w:lang w:val="en-GB"/>
        </w:rPr>
        <w:t>J</w:t>
      </w:r>
      <w:r w:rsidR="00E45EE8">
        <w:rPr>
          <w:rFonts w:ascii="Arial" w:hAnsi="Arial" w:cs="Arial"/>
          <w:b/>
          <w:bCs/>
          <w:sz w:val="32"/>
          <w:szCs w:val="32"/>
          <w:lang w:val="en-GB"/>
        </w:rPr>
        <w:t>uly</w:t>
      </w:r>
      <w:r>
        <w:rPr>
          <w:rFonts w:ascii="Arial" w:hAnsi="Arial" w:cs="Arial"/>
          <w:b/>
          <w:bCs/>
          <w:sz w:val="32"/>
          <w:szCs w:val="32"/>
          <w:lang w:val="en-GB"/>
        </w:rPr>
        <w:t>–</w:t>
      </w:r>
      <w:r w:rsidR="00E45EE8">
        <w:rPr>
          <w:rFonts w:ascii="Arial" w:hAnsi="Arial" w:cs="Arial"/>
          <w:b/>
          <w:bCs/>
          <w:sz w:val="32"/>
          <w:szCs w:val="32"/>
          <w:lang w:val="en-GB"/>
        </w:rPr>
        <w:t>September</w:t>
      </w:r>
      <w:r w:rsidR="00FE3B19">
        <w:rPr>
          <w:rFonts w:ascii="Arial" w:hAnsi="Arial" w:cs="Arial"/>
          <w:b/>
          <w:bCs/>
          <w:sz w:val="32"/>
          <w:szCs w:val="32"/>
          <w:lang w:val="en-GB"/>
        </w:rPr>
        <w:t xml:space="preserve"> 2015</w:t>
      </w:r>
      <w:r w:rsidRPr="00DC4CD2">
        <w:rPr>
          <w:rFonts w:ascii="Arial" w:hAnsi="Arial" w:cs="Arial"/>
          <w:b/>
          <w:bCs/>
          <w:sz w:val="32"/>
          <w:szCs w:val="32"/>
          <w:lang w:val="en-GB"/>
        </w:rPr>
        <w:t xml:space="preserve"> quarter </w:t>
      </w:r>
      <w:r w:rsidRPr="00DC4CD2">
        <w:rPr>
          <w:rFonts w:ascii="Arial" w:hAnsi="Arial" w:cs="Arial"/>
          <w:bCs/>
          <w:sz w:val="32"/>
          <w:szCs w:val="32"/>
          <w:lang w:val="en-GB"/>
        </w:rPr>
        <w:t>to</w:t>
      </w:r>
      <w:r>
        <w:rPr>
          <w:rFonts w:ascii="Arial" w:hAnsi="Arial" w:cs="Arial"/>
          <w:bCs/>
          <w:sz w:val="32"/>
          <w:szCs w:val="32"/>
          <w:lang w:val="en-GB"/>
        </w:rPr>
        <w:t xml:space="preserve"> grow </w:t>
      </w:r>
      <w:r w:rsidRPr="00DC4CD2">
        <w:rPr>
          <w:rFonts w:ascii="Arial" w:hAnsi="Arial" w:cs="Arial"/>
          <w:b/>
          <w:bCs/>
          <w:sz w:val="32"/>
          <w:szCs w:val="32"/>
          <w:lang w:val="en-GB"/>
        </w:rPr>
        <w:t xml:space="preserve">within the range of </w:t>
      </w:r>
      <w:r w:rsidR="00FE3B19">
        <w:rPr>
          <w:rFonts w:ascii="Arial" w:hAnsi="Arial" w:cs="Arial"/>
          <w:b/>
          <w:bCs/>
          <w:sz w:val="32"/>
          <w:szCs w:val="32"/>
          <w:lang w:val="en-GB"/>
        </w:rPr>
        <w:t>1</w:t>
      </w:r>
      <w:r w:rsidR="00E45EE8">
        <w:rPr>
          <w:rFonts w:ascii="Arial" w:hAnsi="Arial" w:cs="Arial"/>
          <w:b/>
          <w:bCs/>
          <w:sz w:val="32"/>
          <w:szCs w:val="32"/>
          <w:lang w:val="en-GB"/>
        </w:rPr>
        <w:t>.0</w:t>
      </w:r>
      <w:r w:rsidRPr="00DC4CD2">
        <w:rPr>
          <w:rFonts w:ascii="Arial" w:hAnsi="Arial" w:cs="Arial"/>
          <w:b/>
          <w:bCs/>
          <w:sz w:val="32"/>
          <w:szCs w:val="32"/>
          <w:lang w:val="en-GB"/>
        </w:rPr>
        <w:t xml:space="preserve">% to </w:t>
      </w:r>
      <w:r w:rsidR="00FE3B19">
        <w:rPr>
          <w:rFonts w:ascii="Arial" w:hAnsi="Arial" w:cs="Arial"/>
          <w:b/>
          <w:bCs/>
          <w:sz w:val="32"/>
          <w:szCs w:val="32"/>
          <w:lang w:val="en-GB"/>
        </w:rPr>
        <w:t>2</w:t>
      </w:r>
      <w:r w:rsidR="00E45EE8">
        <w:rPr>
          <w:rFonts w:ascii="Arial" w:hAnsi="Arial" w:cs="Arial"/>
          <w:b/>
          <w:bCs/>
          <w:sz w:val="32"/>
          <w:szCs w:val="32"/>
          <w:lang w:val="en-GB"/>
        </w:rPr>
        <w:t>.0</w:t>
      </w:r>
      <w:r w:rsidRPr="00DC4CD2">
        <w:rPr>
          <w:rFonts w:ascii="Arial" w:hAnsi="Arial" w:cs="Arial"/>
          <w:b/>
          <w:bCs/>
          <w:sz w:val="32"/>
          <w:szCs w:val="32"/>
          <w:lang w:val="en-GB"/>
        </w:rPr>
        <w:t>%</w:t>
      </w:r>
      <w:r>
        <w:rPr>
          <w:rFonts w:ascii="Arial" w:hAnsi="Arial" w:cs="Arial"/>
          <w:b/>
          <w:bCs/>
          <w:sz w:val="32"/>
          <w:szCs w:val="32"/>
          <w:lang w:val="en-GB"/>
        </w:rPr>
        <w:t xml:space="preserve"> </w:t>
      </w:r>
      <w:r w:rsidR="00E45EE8" w:rsidRPr="00D553FB">
        <w:rPr>
          <w:rFonts w:ascii="Arial" w:hAnsi="Arial" w:cs="Arial"/>
          <w:iCs/>
          <w:sz w:val="32"/>
          <w:szCs w:val="32"/>
          <w:lang w:val="en-GB"/>
        </w:rPr>
        <w:t>with the point estimate closer to the middle of the range.</w:t>
      </w:r>
    </w:p>
    <w:p w:rsidR="00E45EE8" w:rsidRDefault="00E45EE8" w:rsidP="00E45EE8">
      <w:pPr>
        <w:spacing w:line="360" w:lineRule="auto"/>
        <w:jc w:val="both"/>
        <w:rPr>
          <w:rFonts w:ascii="Arial" w:hAnsi="Arial" w:cs="Arial"/>
          <w:sz w:val="32"/>
          <w:szCs w:val="32"/>
          <w:lang w:val="en-JM"/>
        </w:rPr>
      </w:pPr>
    </w:p>
    <w:p w:rsidR="00E45EE8" w:rsidRDefault="00FE3B19" w:rsidP="00E45EE8">
      <w:pPr>
        <w:spacing w:line="360" w:lineRule="auto"/>
        <w:jc w:val="both"/>
        <w:rPr>
          <w:rFonts w:ascii="Arial" w:hAnsi="Arial" w:cs="Arial"/>
          <w:sz w:val="32"/>
          <w:szCs w:val="32"/>
          <w:lang w:val="en-JM"/>
        </w:rPr>
      </w:pPr>
      <w:r>
        <w:rPr>
          <w:rFonts w:ascii="Arial" w:hAnsi="Arial" w:cs="Arial"/>
          <w:sz w:val="32"/>
          <w:szCs w:val="32"/>
          <w:lang w:val="en-JM"/>
        </w:rPr>
        <w:t>G</w:t>
      </w:r>
      <w:r w:rsidR="00E45EE8">
        <w:rPr>
          <w:rFonts w:ascii="Arial" w:hAnsi="Arial" w:cs="Arial"/>
          <w:sz w:val="32"/>
          <w:szCs w:val="32"/>
          <w:lang w:val="en-JM"/>
        </w:rPr>
        <w:t xml:space="preserve">rowth is expected </w:t>
      </w:r>
      <w:r>
        <w:rPr>
          <w:rFonts w:ascii="Arial" w:hAnsi="Arial" w:cs="Arial"/>
          <w:sz w:val="32"/>
          <w:szCs w:val="32"/>
          <w:lang w:val="en-JM"/>
        </w:rPr>
        <w:t>in</w:t>
      </w:r>
      <w:r w:rsidR="00E45EE8">
        <w:rPr>
          <w:rFonts w:ascii="Arial" w:hAnsi="Arial" w:cs="Arial"/>
          <w:sz w:val="32"/>
          <w:szCs w:val="32"/>
          <w:lang w:val="en-JM"/>
        </w:rPr>
        <w:t xml:space="preserve"> most industries for July to September 201</w:t>
      </w:r>
      <w:r>
        <w:rPr>
          <w:rFonts w:ascii="Arial" w:hAnsi="Arial" w:cs="Arial"/>
          <w:sz w:val="32"/>
          <w:szCs w:val="32"/>
          <w:lang w:val="en-JM"/>
        </w:rPr>
        <w:t>5</w:t>
      </w:r>
      <w:r w:rsidR="00E45EE8">
        <w:rPr>
          <w:rFonts w:ascii="Arial" w:hAnsi="Arial" w:cs="Arial"/>
          <w:sz w:val="32"/>
          <w:szCs w:val="32"/>
          <w:lang w:val="en-JM"/>
        </w:rPr>
        <w:t xml:space="preserve"> </w:t>
      </w:r>
      <w:r>
        <w:rPr>
          <w:rFonts w:ascii="Arial" w:hAnsi="Arial" w:cs="Arial"/>
          <w:sz w:val="32"/>
          <w:szCs w:val="32"/>
          <w:lang w:val="en-JM"/>
        </w:rPr>
        <w:t>with only Producers of Go</w:t>
      </w:r>
      <w:r w:rsidR="00085A06">
        <w:rPr>
          <w:rFonts w:ascii="Arial" w:hAnsi="Arial" w:cs="Arial"/>
          <w:sz w:val="32"/>
          <w:szCs w:val="32"/>
          <w:lang w:val="en-JM"/>
        </w:rPr>
        <w:t>vernment Services expected to record a contraction in output</w:t>
      </w:r>
      <w:r w:rsidR="00E45EE8">
        <w:rPr>
          <w:rFonts w:ascii="Arial" w:hAnsi="Arial" w:cs="Arial"/>
          <w:sz w:val="32"/>
          <w:szCs w:val="32"/>
          <w:lang w:val="en-JM"/>
        </w:rPr>
        <w:t xml:space="preserve">.  </w:t>
      </w:r>
    </w:p>
    <w:p w:rsidR="007F00E0" w:rsidRDefault="007F00E0" w:rsidP="00BA47AA">
      <w:pPr>
        <w:pStyle w:val="ListParagraph"/>
        <w:spacing w:line="360" w:lineRule="auto"/>
        <w:jc w:val="both"/>
        <w:rPr>
          <w:rFonts w:ascii="Arial" w:hAnsi="Arial" w:cs="Arial"/>
          <w:b/>
          <w:bCs/>
          <w:i/>
          <w:iCs/>
          <w:sz w:val="32"/>
          <w:szCs w:val="32"/>
          <w:lang w:val="en-GB" w:eastAsia="ko-KR"/>
        </w:rPr>
      </w:pPr>
    </w:p>
    <w:p w:rsidR="009004F0" w:rsidRPr="00DD56FE" w:rsidRDefault="00FF7DBA" w:rsidP="003371AB">
      <w:pPr>
        <w:pStyle w:val="ListParagraph"/>
        <w:numPr>
          <w:ilvl w:val="0"/>
          <w:numId w:val="5"/>
        </w:numPr>
        <w:spacing w:line="360" w:lineRule="auto"/>
        <w:rPr>
          <w:rFonts w:ascii="Arial Black" w:hAnsi="Arial Black" w:cs="Arial"/>
          <w:b/>
          <w:bCs/>
          <w:iCs/>
          <w:sz w:val="32"/>
          <w:szCs w:val="32"/>
          <w:lang w:val="en-GB"/>
        </w:rPr>
      </w:pPr>
      <w:r w:rsidRPr="00DD56FE">
        <w:rPr>
          <w:rFonts w:ascii="Arial Black" w:hAnsi="Arial Black" w:cs="Arial"/>
          <w:b/>
          <w:bCs/>
          <w:iCs/>
          <w:sz w:val="32"/>
          <w:szCs w:val="32"/>
          <w:lang w:val="en-GB"/>
        </w:rPr>
        <w:tab/>
      </w:r>
      <w:r w:rsidR="009004F0" w:rsidRPr="00DD56FE">
        <w:rPr>
          <w:rFonts w:ascii="Arial Black" w:hAnsi="Arial Black" w:cs="Arial"/>
          <w:b/>
          <w:bCs/>
          <w:iCs/>
          <w:sz w:val="32"/>
          <w:szCs w:val="32"/>
          <w:lang w:val="en-GB"/>
        </w:rPr>
        <w:t xml:space="preserve">Update on the </w:t>
      </w:r>
      <w:r w:rsidR="00B81D44" w:rsidRPr="00DD56FE">
        <w:rPr>
          <w:rFonts w:ascii="Arial Black" w:hAnsi="Arial Black" w:cs="Arial"/>
          <w:b/>
          <w:bCs/>
          <w:iCs/>
          <w:sz w:val="32"/>
          <w:szCs w:val="32"/>
          <w:lang w:val="en-GB"/>
        </w:rPr>
        <w:t>Growth</w:t>
      </w:r>
      <w:r w:rsidR="002D6CC3" w:rsidRPr="00DD56FE">
        <w:rPr>
          <w:rFonts w:ascii="Arial Black" w:hAnsi="Arial Black" w:cs="Arial"/>
          <w:b/>
          <w:bCs/>
          <w:iCs/>
          <w:sz w:val="32"/>
          <w:szCs w:val="32"/>
          <w:lang w:val="en-GB"/>
        </w:rPr>
        <w:t xml:space="preserve"> </w:t>
      </w:r>
      <w:r w:rsidR="009004F0" w:rsidRPr="00DD56FE">
        <w:rPr>
          <w:rFonts w:ascii="Arial Black" w:hAnsi="Arial Black" w:cs="Arial"/>
          <w:b/>
          <w:bCs/>
          <w:iCs/>
          <w:sz w:val="32"/>
          <w:szCs w:val="32"/>
          <w:lang w:val="en-GB"/>
        </w:rPr>
        <w:t xml:space="preserve">Agenda </w:t>
      </w:r>
    </w:p>
    <w:p w:rsidR="009F6499" w:rsidRDefault="009F6499" w:rsidP="00F72636">
      <w:pPr>
        <w:pStyle w:val="ListParagraph"/>
        <w:spacing w:line="360" w:lineRule="auto"/>
        <w:ind w:left="360"/>
        <w:jc w:val="both"/>
        <w:rPr>
          <w:rFonts w:ascii="Arial" w:hAnsi="Arial" w:cs="Arial"/>
          <w:iCs/>
          <w:sz w:val="32"/>
          <w:szCs w:val="32"/>
          <w:lang w:val="en-GB"/>
        </w:rPr>
      </w:pPr>
    </w:p>
    <w:p w:rsidR="00E71DF1" w:rsidRDefault="000B5685" w:rsidP="000B5685">
      <w:pPr>
        <w:spacing w:line="360" w:lineRule="auto"/>
        <w:jc w:val="both"/>
        <w:rPr>
          <w:rFonts w:ascii="Arial" w:hAnsi="Arial" w:cs="Arial"/>
          <w:bCs/>
          <w:sz w:val="32"/>
          <w:szCs w:val="32"/>
          <w:lang w:val="en-GB"/>
        </w:rPr>
      </w:pPr>
      <w:r w:rsidRPr="006621AE">
        <w:rPr>
          <w:rFonts w:ascii="Arial" w:hAnsi="Arial" w:cs="Arial"/>
          <w:bCs/>
          <w:sz w:val="32"/>
          <w:szCs w:val="32"/>
          <w:lang w:val="en-GB"/>
        </w:rPr>
        <w:t xml:space="preserve">Jamaica has already successfully completed </w:t>
      </w:r>
      <w:r w:rsidR="000C0322">
        <w:rPr>
          <w:rFonts w:ascii="Arial" w:hAnsi="Arial" w:cs="Arial"/>
          <w:bCs/>
          <w:sz w:val="32"/>
          <w:szCs w:val="32"/>
          <w:lang w:val="en-GB"/>
        </w:rPr>
        <w:t>eight</w:t>
      </w:r>
      <w:r w:rsidRPr="006621AE">
        <w:rPr>
          <w:rFonts w:ascii="Arial" w:hAnsi="Arial" w:cs="Arial"/>
          <w:bCs/>
          <w:sz w:val="32"/>
          <w:szCs w:val="32"/>
          <w:lang w:val="en-GB"/>
        </w:rPr>
        <w:t xml:space="preserve"> quarterly reviews </w:t>
      </w:r>
      <w:r w:rsidR="000C0322" w:rsidRPr="006621AE">
        <w:rPr>
          <w:rFonts w:ascii="Arial" w:hAnsi="Arial" w:cs="Arial"/>
          <w:bCs/>
          <w:sz w:val="32"/>
          <w:szCs w:val="32"/>
          <w:lang w:val="en-GB"/>
        </w:rPr>
        <w:t>under the 48-month Extended Fund Facility</w:t>
      </w:r>
      <w:r w:rsidR="000C0322">
        <w:rPr>
          <w:rFonts w:ascii="Arial" w:hAnsi="Arial" w:cs="Arial"/>
          <w:bCs/>
          <w:sz w:val="32"/>
          <w:szCs w:val="32"/>
          <w:lang w:val="en-GB"/>
        </w:rPr>
        <w:t xml:space="preserve"> (EFF)</w:t>
      </w:r>
      <w:r w:rsidR="00C755C2">
        <w:rPr>
          <w:rFonts w:ascii="Arial" w:hAnsi="Arial" w:cs="Arial"/>
          <w:bCs/>
          <w:sz w:val="32"/>
          <w:szCs w:val="32"/>
          <w:lang w:val="en-GB"/>
        </w:rPr>
        <w:t xml:space="preserve"> arrangement</w:t>
      </w:r>
      <w:r w:rsidR="000C0322">
        <w:rPr>
          <w:rFonts w:ascii="Arial" w:hAnsi="Arial" w:cs="Arial"/>
          <w:bCs/>
          <w:sz w:val="32"/>
          <w:szCs w:val="32"/>
          <w:lang w:val="en-GB"/>
        </w:rPr>
        <w:t xml:space="preserve"> with the IMF, and preliminary indications are that the recently </w:t>
      </w:r>
      <w:r w:rsidR="007552DC">
        <w:rPr>
          <w:rFonts w:ascii="Arial" w:hAnsi="Arial" w:cs="Arial"/>
          <w:bCs/>
          <w:sz w:val="32"/>
          <w:szCs w:val="32"/>
          <w:lang w:val="en-GB"/>
        </w:rPr>
        <w:t xml:space="preserve">completed </w:t>
      </w:r>
      <w:r w:rsidR="000C0322">
        <w:rPr>
          <w:rFonts w:ascii="Arial" w:hAnsi="Arial" w:cs="Arial"/>
          <w:bCs/>
          <w:sz w:val="32"/>
          <w:szCs w:val="32"/>
          <w:lang w:val="en-GB"/>
        </w:rPr>
        <w:t xml:space="preserve">ninth </w:t>
      </w:r>
      <w:r>
        <w:rPr>
          <w:rFonts w:ascii="Arial" w:hAnsi="Arial" w:cs="Arial"/>
          <w:bCs/>
          <w:sz w:val="32"/>
          <w:szCs w:val="32"/>
          <w:lang w:val="en-GB"/>
        </w:rPr>
        <w:t xml:space="preserve">review was successful, </w:t>
      </w:r>
      <w:r w:rsidR="000C0322">
        <w:rPr>
          <w:rFonts w:ascii="Arial" w:hAnsi="Arial" w:cs="Arial"/>
          <w:bCs/>
          <w:sz w:val="32"/>
          <w:szCs w:val="32"/>
          <w:lang w:val="en-GB"/>
        </w:rPr>
        <w:t>with the country satisfying all the</w:t>
      </w:r>
      <w:r>
        <w:rPr>
          <w:rFonts w:ascii="Arial" w:hAnsi="Arial" w:cs="Arial"/>
          <w:bCs/>
          <w:sz w:val="32"/>
          <w:szCs w:val="32"/>
          <w:lang w:val="en-GB"/>
        </w:rPr>
        <w:t xml:space="preserve"> quantitative and benchmark targets </w:t>
      </w:r>
      <w:r w:rsidR="000C0322">
        <w:rPr>
          <w:rFonts w:ascii="Arial" w:hAnsi="Arial" w:cs="Arial"/>
          <w:bCs/>
          <w:sz w:val="32"/>
          <w:szCs w:val="32"/>
          <w:lang w:val="en-GB"/>
        </w:rPr>
        <w:t xml:space="preserve">established for the end-June 2015 quarter. </w:t>
      </w:r>
    </w:p>
    <w:p w:rsidR="00E71DF1" w:rsidRDefault="00E71DF1" w:rsidP="000B5685">
      <w:pPr>
        <w:spacing w:line="360" w:lineRule="auto"/>
        <w:jc w:val="both"/>
        <w:rPr>
          <w:rFonts w:ascii="Arial" w:hAnsi="Arial" w:cs="Arial"/>
          <w:bCs/>
          <w:sz w:val="32"/>
          <w:szCs w:val="32"/>
          <w:lang w:val="en-GB"/>
        </w:rPr>
      </w:pPr>
    </w:p>
    <w:p w:rsidR="00B44251" w:rsidRDefault="000B5685" w:rsidP="000B5685">
      <w:pPr>
        <w:spacing w:line="360" w:lineRule="auto"/>
        <w:jc w:val="both"/>
        <w:rPr>
          <w:rFonts w:ascii="Arial" w:hAnsi="Arial" w:cs="Arial"/>
          <w:bCs/>
          <w:sz w:val="32"/>
          <w:szCs w:val="32"/>
          <w:lang w:val="en-GB"/>
        </w:rPr>
      </w:pPr>
      <w:r w:rsidRPr="006621AE">
        <w:rPr>
          <w:rFonts w:ascii="Arial" w:hAnsi="Arial" w:cs="Arial"/>
          <w:bCs/>
          <w:sz w:val="32"/>
          <w:szCs w:val="32"/>
          <w:lang w:val="en-GB"/>
        </w:rPr>
        <w:t xml:space="preserve">The implementation of the Growth Agenda continues to be a </w:t>
      </w:r>
      <w:r w:rsidR="007552DC">
        <w:rPr>
          <w:rFonts w:ascii="Arial" w:hAnsi="Arial" w:cs="Arial"/>
          <w:bCs/>
          <w:sz w:val="32"/>
          <w:szCs w:val="32"/>
          <w:lang w:val="en-GB"/>
        </w:rPr>
        <w:t xml:space="preserve">priority </w:t>
      </w:r>
      <w:r w:rsidRPr="006621AE">
        <w:rPr>
          <w:rFonts w:ascii="Arial" w:hAnsi="Arial" w:cs="Arial"/>
          <w:bCs/>
          <w:sz w:val="32"/>
          <w:szCs w:val="32"/>
          <w:lang w:val="en-GB"/>
        </w:rPr>
        <w:t>area of focus of the</w:t>
      </w:r>
      <w:r>
        <w:rPr>
          <w:rFonts w:ascii="Arial" w:hAnsi="Arial" w:cs="Arial"/>
          <w:bCs/>
          <w:sz w:val="32"/>
          <w:szCs w:val="32"/>
          <w:lang w:val="en-GB"/>
        </w:rPr>
        <w:t xml:space="preserve"> Memorandum of Economic &amp; Financial Policies which underpins</w:t>
      </w:r>
      <w:r w:rsidR="00C755C2">
        <w:rPr>
          <w:rFonts w:ascii="Arial" w:hAnsi="Arial" w:cs="Arial"/>
          <w:bCs/>
          <w:sz w:val="32"/>
          <w:szCs w:val="32"/>
          <w:lang w:val="en-GB"/>
        </w:rPr>
        <w:t xml:space="preserve"> the IMF</w:t>
      </w:r>
      <w:r>
        <w:rPr>
          <w:rFonts w:ascii="Arial" w:hAnsi="Arial" w:cs="Arial"/>
          <w:bCs/>
          <w:sz w:val="32"/>
          <w:szCs w:val="32"/>
          <w:lang w:val="en-GB"/>
        </w:rPr>
        <w:t xml:space="preserve"> </w:t>
      </w:r>
      <w:r w:rsidR="00E71DF1">
        <w:rPr>
          <w:rFonts w:ascii="Arial" w:hAnsi="Arial" w:cs="Arial"/>
          <w:bCs/>
          <w:sz w:val="32"/>
          <w:szCs w:val="32"/>
          <w:lang w:val="en-GB"/>
        </w:rPr>
        <w:t>agreement</w:t>
      </w:r>
      <w:r w:rsidR="007552DC">
        <w:rPr>
          <w:rFonts w:ascii="Arial" w:hAnsi="Arial" w:cs="Arial"/>
          <w:bCs/>
          <w:sz w:val="32"/>
          <w:szCs w:val="32"/>
          <w:lang w:val="en-GB"/>
        </w:rPr>
        <w:t xml:space="preserve">.  The main areas of </w:t>
      </w:r>
      <w:r w:rsidR="00B44251">
        <w:rPr>
          <w:rFonts w:ascii="Arial" w:hAnsi="Arial" w:cs="Arial"/>
          <w:bCs/>
          <w:sz w:val="32"/>
          <w:szCs w:val="32"/>
          <w:lang w:val="en-GB"/>
        </w:rPr>
        <w:t>achievement/</w:t>
      </w:r>
      <w:r w:rsidR="007552DC">
        <w:rPr>
          <w:rFonts w:ascii="Arial" w:hAnsi="Arial" w:cs="Arial"/>
          <w:bCs/>
          <w:sz w:val="32"/>
          <w:szCs w:val="32"/>
          <w:lang w:val="en-GB"/>
        </w:rPr>
        <w:t xml:space="preserve">advancement </w:t>
      </w:r>
      <w:r w:rsidR="00B44251">
        <w:rPr>
          <w:rFonts w:ascii="Arial" w:hAnsi="Arial" w:cs="Arial"/>
          <w:bCs/>
          <w:sz w:val="32"/>
          <w:szCs w:val="32"/>
          <w:lang w:val="en-GB"/>
        </w:rPr>
        <w:t>of the reforms</w:t>
      </w:r>
      <w:r w:rsidR="004F726D">
        <w:rPr>
          <w:rFonts w:ascii="Arial" w:hAnsi="Arial" w:cs="Arial"/>
          <w:bCs/>
          <w:sz w:val="32"/>
          <w:szCs w:val="32"/>
          <w:lang w:val="en-GB"/>
        </w:rPr>
        <w:t>/</w:t>
      </w:r>
      <w:r w:rsidR="00B44251">
        <w:rPr>
          <w:rFonts w:ascii="Arial" w:hAnsi="Arial" w:cs="Arial"/>
          <w:bCs/>
          <w:sz w:val="32"/>
          <w:szCs w:val="32"/>
          <w:lang w:val="en-GB"/>
        </w:rPr>
        <w:t xml:space="preserve"> </w:t>
      </w:r>
      <w:r w:rsidR="004F726D">
        <w:rPr>
          <w:rFonts w:ascii="Arial" w:hAnsi="Arial" w:cs="Arial"/>
          <w:bCs/>
          <w:sz w:val="32"/>
          <w:szCs w:val="32"/>
          <w:lang w:val="en-GB"/>
        </w:rPr>
        <w:t>initiatives and growth projects</w:t>
      </w:r>
      <w:r w:rsidR="00B44251">
        <w:rPr>
          <w:rFonts w:ascii="Arial" w:hAnsi="Arial" w:cs="Arial"/>
          <w:bCs/>
          <w:sz w:val="32"/>
          <w:szCs w:val="32"/>
          <w:lang w:val="en-GB"/>
        </w:rPr>
        <w:t xml:space="preserve"> incorporated during the quarter included:</w:t>
      </w:r>
    </w:p>
    <w:p w:rsidR="00F03E24" w:rsidRDefault="004F726D" w:rsidP="004F726D">
      <w:pPr>
        <w:pStyle w:val="ListParagraph"/>
        <w:numPr>
          <w:ilvl w:val="0"/>
          <w:numId w:val="38"/>
        </w:numPr>
        <w:spacing w:line="360" w:lineRule="auto"/>
        <w:jc w:val="both"/>
        <w:rPr>
          <w:rFonts w:ascii="Arial" w:hAnsi="Arial" w:cs="Arial"/>
          <w:bCs/>
          <w:sz w:val="32"/>
          <w:szCs w:val="32"/>
          <w:lang w:val="en-GB"/>
        </w:rPr>
      </w:pPr>
      <w:r>
        <w:rPr>
          <w:rFonts w:ascii="Arial" w:hAnsi="Arial" w:cs="Arial"/>
          <w:bCs/>
          <w:sz w:val="32"/>
          <w:szCs w:val="32"/>
          <w:lang w:val="en-GB"/>
        </w:rPr>
        <w:t xml:space="preserve">Continued efforts at reforming the </w:t>
      </w:r>
      <w:r w:rsidRPr="004F726D">
        <w:rPr>
          <w:rFonts w:ascii="Arial" w:hAnsi="Arial" w:cs="Arial"/>
          <w:b/>
          <w:bCs/>
          <w:sz w:val="32"/>
          <w:szCs w:val="32"/>
          <w:lang w:val="en-GB"/>
        </w:rPr>
        <w:t>Development Applications Process (DAP)</w:t>
      </w:r>
      <w:r>
        <w:rPr>
          <w:rFonts w:ascii="Arial" w:hAnsi="Arial" w:cs="Arial"/>
          <w:bCs/>
          <w:sz w:val="32"/>
          <w:szCs w:val="32"/>
          <w:lang w:val="en-GB"/>
        </w:rPr>
        <w:t xml:space="preserve"> which is expected to be fully implemented over a two-year period.  Following the approval of the reforms to the process by Cabinet in December 2014, the first quarterly report ha</w:t>
      </w:r>
      <w:r w:rsidR="008A1A75">
        <w:rPr>
          <w:rFonts w:ascii="Arial" w:hAnsi="Arial" w:cs="Arial"/>
          <w:bCs/>
          <w:sz w:val="32"/>
          <w:szCs w:val="32"/>
          <w:lang w:val="en-GB"/>
        </w:rPr>
        <w:t>s</w:t>
      </w:r>
      <w:r>
        <w:rPr>
          <w:rFonts w:ascii="Arial" w:hAnsi="Arial" w:cs="Arial"/>
          <w:bCs/>
          <w:sz w:val="32"/>
          <w:szCs w:val="32"/>
          <w:lang w:val="en-GB"/>
        </w:rPr>
        <w:t xml:space="preserve"> been prepared and this is aimed at tracking the progress in reducing the time for approvals for developmen</w:t>
      </w:r>
      <w:r w:rsidR="00717102">
        <w:rPr>
          <w:rFonts w:ascii="Arial" w:hAnsi="Arial" w:cs="Arial"/>
          <w:bCs/>
          <w:sz w:val="32"/>
          <w:szCs w:val="32"/>
          <w:lang w:val="en-GB"/>
        </w:rPr>
        <w:t>t</w:t>
      </w:r>
      <w:r>
        <w:rPr>
          <w:rFonts w:ascii="Arial" w:hAnsi="Arial" w:cs="Arial"/>
          <w:bCs/>
          <w:sz w:val="32"/>
          <w:szCs w:val="32"/>
          <w:lang w:val="en-GB"/>
        </w:rPr>
        <w:t xml:space="preserve"> projects. </w:t>
      </w:r>
      <w:r w:rsidR="00F03E24">
        <w:rPr>
          <w:rFonts w:ascii="Arial" w:hAnsi="Arial" w:cs="Arial"/>
          <w:bCs/>
          <w:sz w:val="32"/>
          <w:szCs w:val="32"/>
          <w:lang w:val="en-GB"/>
        </w:rPr>
        <w:t xml:space="preserve">The expectation is that this </w:t>
      </w:r>
      <w:r w:rsidR="00F82CF2">
        <w:rPr>
          <w:rFonts w:ascii="Arial" w:hAnsi="Arial" w:cs="Arial"/>
          <w:bCs/>
          <w:sz w:val="32"/>
          <w:szCs w:val="32"/>
          <w:lang w:val="en-GB"/>
        </w:rPr>
        <w:t>reform</w:t>
      </w:r>
      <w:r w:rsidR="00F03E24">
        <w:rPr>
          <w:rFonts w:ascii="Arial" w:hAnsi="Arial" w:cs="Arial"/>
          <w:bCs/>
          <w:sz w:val="32"/>
          <w:szCs w:val="32"/>
          <w:lang w:val="en-GB"/>
        </w:rPr>
        <w:t xml:space="preserve"> will result in a faster and more streamline</w:t>
      </w:r>
      <w:r w:rsidR="00F82CF2">
        <w:rPr>
          <w:rFonts w:ascii="Arial" w:hAnsi="Arial" w:cs="Arial"/>
          <w:bCs/>
          <w:sz w:val="32"/>
          <w:szCs w:val="32"/>
          <w:lang w:val="en-GB"/>
        </w:rPr>
        <w:t>d</w:t>
      </w:r>
      <w:r w:rsidR="00F03E24">
        <w:rPr>
          <w:rFonts w:ascii="Arial" w:hAnsi="Arial" w:cs="Arial"/>
          <w:bCs/>
          <w:sz w:val="32"/>
          <w:szCs w:val="32"/>
          <w:lang w:val="en-GB"/>
        </w:rPr>
        <w:t xml:space="preserve"> approvals process.</w:t>
      </w:r>
    </w:p>
    <w:p w:rsidR="00707EB3" w:rsidRDefault="00707EB3" w:rsidP="004F726D">
      <w:pPr>
        <w:pStyle w:val="ListParagraph"/>
        <w:numPr>
          <w:ilvl w:val="0"/>
          <w:numId w:val="38"/>
        </w:numPr>
        <w:spacing w:line="360" w:lineRule="auto"/>
        <w:jc w:val="both"/>
        <w:rPr>
          <w:rFonts w:ascii="Arial" w:eastAsia="Times New Roman" w:hAnsi="Arial" w:cs="Arial"/>
          <w:bCs/>
          <w:sz w:val="32"/>
          <w:szCs w:val="32"/>
          <w:lang w:val="en-GB"/>
        </w:rPr>
      </w:pPr>
      <w:r>
        <w:rPr>
          <w:rFonts w:ascii="Arial" w:eastAsia="Times New Roman" w:hAnsi="Arial" w:cs="Arial"/>
          <w:bCs/>
          <w:sz w:val="32"/>
          <w:szCs w:val="32"/>
          <w:lang w:val="en-GB"/>
        </w:rPr>
        <w:t>T</w:t>
      </w:r>
      <w:r w:rsidRPr="0018552F">
        <w:rPr>
          <w:rFonts w:ascii="Arial" w:eastAsia="Times New Roman" w:hAnsi="Arial" w:cs="Arial"/>
          <w:bCs/>
          <w:sz w:val="32"/>
          <w:szCs w:val="32"/>
          <w:lang w:val="en-GB"/>
        </w:rPr>
        <w:t>he Electricity Sector Enterprise Team (ESET) foresees replacing current (oil-fired) generation capacity with gas, coal and ethane-fired plants, to achieve significant cost savings.</w:t>
      </w:r>
      <w:r>
        <w:rPr>
          <w:rFonts w:ascii="Arial" w:eastAsia="Times New Roman" w:hAnsi="Arial" w:cs="Arial"/>
          <w:bCs/>
          <w:sz w:val="32"/>
          <w:szCs w:val="32"/>
          <w:lang w:val="en-GB"/>
        </w:rPr>
        <w:t xml:space="preserve"> </w:t>
      </w:r>
      <w:r w:rsidRPr="00707EB3">
        <w:rPr>
          <w:rFonts w:ascii="Arial" w:eastAsia="Times New Roman" w:hAnsi="Arial" w:cs="Arial"/>
          <w:bCs/>
          <w:sz w:val="32"/>
          <w:szCs w:val="32"/>
          <w:lang w:val="en-GB"/>
        </w:rPr>
        <w:t xml:space="preserve">Progress </w:t>
      </w:r>
      <w:r>
        <w:rPr>
          <w:rFonts w:ascii="Arial" w:eastAsia="Times New Roman" w:hAnsi="Arial" w:cs="Arial"/>
          <w:bCs/>
          <w:sz w:val="32"/>
          <w:szCs w:val="32"/>
          <w:lang w:val="en-GB"/>
        </w:rPr>
        <w:t>has been</w:t>
      </w:r>
      <w:r w:rsidRPr="00707EB3">
        <w:rPr>
          <w:rFonts w:ascii="Arial" w:eastAsia="Times New Roman" w:hAnsi="Arial" w:cs="Arial"/>
          <w:bCs/>
          <w:sz w:val="32"/>
          <w:szCs w:val="32"/>
          <w:lang w:val="en-GB"/>
        </w:rPr>
        <w:t xml:space="preserve"> made in enhancing fuel source diversification in electricity generation</w:t>
      </w:r>
      <w:r>
        <w:rPr>
          <w:rFonts w:ascii="Arial" w:eastAsia="Times New Roman" w:hAnsi="Arial" w:cs="Arial"/>
          <w:bCs/>
          <w:sz w:val="32"/>
          <w:szCs w:val="32"/>
          <w:lang w:val="en-GB"/>
        </w:rPr>
        <w:t>.</w:t>
      </w:r>
      <w:r w:rsidRPr="00707EB3">
        <w:rPr>
          <w:rFonts w:ascii="Arial" w:eastAsia="Times New Roman" w:hAnsi="Arial" w:cs="Arial"/>
          <w:bCs/>
          <w:sz w:val="32"/>
          <w:szCs w:val="32"/>
          <w:lang w:val="en-GB"/>
        </w:rPr>
        <w:t xml:space="preserve"> The projects and initiatives being undertaken include</w:t>
      </w:r>
      <w:r>
        <w:rPr>
          <w:rFonts w:ascii="Arial" w:eastAsia="Times New Roman" w:hAnsi="Arial" w:cs="Arial"/>
          <w:bCs/>
          <w:sz w:val="32"/>
          <w:szCs w:val="32"/>
          <w:lang w:val="en-GB"/>
        </w:rPr>
        <w:t>:</w:t>
      </w:r>
    </w:p>
    <w:p w:rsidR="00707EB3" w:rsidRDefault="00707EB3" w:rsidP="00707EB3">
      <w:pPr>
        <w:pStyle w:val="ListParagraph"/>
        <w:numPr>
          <w:ilvl w:val="1"/>
          <w:numId w:val="38"/>
        </w:numPr>
        <w:spacing w:line="360" w:lineRule="auto"/>
        <w:jc w:val="both"/>
        <w:rPr>
          <w:rFonts w:ascii="Arial" w:eastAsia="Times New Roman" w:hAnsi="Arial" w:cs="Arial"/>
          <w:bCs/>
          <w:sz w:val="32"/>
          <w:szCs w:val="32"/>
          <w:lang w:val="en-GB"/>
        </w:rPr>
      </w:pPr>
      <w:r w:rsidRPr="00707EB3">
        <w:rPr>
          <w:rFonts w:ascii="Arial" w:eastAsia="Times New Roman" w:hAnsi="Arial" w:cs="Arial"/>
          <w:bCs/>
          <w:sz w:val="32"/>
          <w:szCs w:val="32"/>
          <w:lang w:val="en-GB"/>
        </w:rPr>
        <w:t xml:space="preserve">replacement/conversion of JPSCo capacity generation; </w:t>
      </w:r>
    </w:p>
    <w:p w:rsidR="00707EB3" w:rsidRDefault="00707EB3" w:rsidP="00707EB3">
      <w:pPr>
        <w:pStyle w:val="ListParagraph"/>
        <w:numPr>
          <w:ilvl w:val="1"/>
          <w:numId w:val="38"/>
        </w:numPr>
        <w:spacing w:line="360" w:lineRule="auto"/>
        <w:jc w:val="both"/>
        <w:rPr>
          <w:rFonts w:ascii="Arial" w:eastAsia="Times New Roman" w:hAnsi="Arial" w:cs="Arial"/>
          <w:bCs/>
          <w:sz w:val="32"/>
          <w:szCs w:val="32"/>
          <w:lang w:val="en-GB"/>
        </w:rPr>
      </w:pPr>
      <w:r w:rsidRPr="00707EB3">
        <w:rPr>
          <w:rFonts w:ascii="Arial" w:eastAsia="Times New Roman" w:hAnsi="Arial" w:cs="Arial"/>
          <w:bCs/>
          <w:sz w:val="32"/>
          <w:szCs w:val="32"/>
          <w:lang w:val="en-GB"/>
        </w:rPr>
        <w:t xml:space="preserve">cogeneration projects; and </w:t>
      </w:r>
    </w:p>
    <w:p w:rsidR="00707EB3" w:rsidRDefault="00707EB3" w:rsidP="00707EB3">
      <w:pPr>
        <w:pStyle w:val="ListParagraph"/>
        <w:numPr>
          <w:ilvl w:val="1"/>
          <w:numId w:val="38"/>
        </w:numPr>
        <w:spacing w:line="360" w:lineRule="auto"/>
        <w:jc w:val="both"/>
        <w:rPr>
          <w:rFonts w:ascii="Arial" w:eastAsia="Times New Roman" w:hAnsi="Arial" w:cs="Arial"/>
          <w:bCs/>
          <w:sz w:val="32"/>
          <w:szCs w:val="32"/>
          <w:lang w:val="en-GB"/>
        </w:rPr>
      </w:pPr>
      <w:r w:rsidRPr="00707EB3">
        <w:rPr>
          <w:rFonts w:ascii="Arial" w:eastAsia="Times New Roman" w:hAnsi="Arial" w:cs="Arial"/>
          <w:bCs/>
          <w:sz w:val="32"/>
          <w:szCs w:val="32"/>
          <w:lang w:val="en-GB"/>
        </w:rPr>
        <w:t xml:space="preserve">renewable energy projects. </w:t>
      </w:r>
    </w:p>
    <w:p w:rsidR="00F82CF2" w:rsidRPr="00707EB3" w:rsidRDefault="00707EB3" w:rsidP="00F82CF2">
      <w:pPr>
        <w:pStyle w:val="ListParagraph"/>
        <w:spacing w:line="360" w:lineRule="auto"/>
        <w:jc w:val="both"/>
        <w:rPr>
          <w:rFonts w:ascii="Arial" w:eastAsia="Times New Roman" w:hAnsi="Arial" w:cs="Arial"/>
          <w:bCs/>
          <w:sz w:val="32"/>
          <w:szCs w:val="32"/>
          <w:lang w:val="en-GB"/>
        </w:rPr>
      </w:pPr>
      <w:r w:rsidRPr="00707EB3">
        <w:rPr>
          <w:rFonts w:ascii="Arial" w:eastAsia="Times New Roman" w:hAnsi="Arial" w:cs="Arial"/>
          <w:bCs/>
          <w:sz w:val="32"/>
          <w:szCs w:val="32"/>
          <w:lang w:val="en-GB"/>
        </w:rPr>
        <w:t>The JPSCo has announced plans to convert the Bogue power station to gas from oil by end-2015</w:t>
      </w:r>
      <w:r w:rsidR="00F82CF2">
        <w:rPr>
          <w:rFonts w:ascii="Arial" w:eastAsia="Times New Roman" w:hAnsi="Arial" w:cs="Arial"/>
          <w:bCs/>
          <w:sz w:val="32"/>
          <w:szCs w:val="32"/>
          <w:lang w:val="en-GB"/>
        </w:rPr>
        <w:t>.</w:t>
      </w:r>
      <w:r w:rsidRPr="00707EB3">
        <w:rPr>
          <w:rFonts w:ascii="Arial" w:eastAsia="Times New Roman" w:hAnsi="Arial" w:cs="Arial"/>
          <w:bCs/>
          <w:sz w:val="32"/>
          <w:szCs w:val="32"/>
          <w:lang w:val="en-GB"/>
        </w:rPr>
        <w:t xml:space="preserve"> </w:t>
      </w:r>
      <w:r w:rsidR="00F82CF2" w:rsidRPr="00707EB3">
        <w:rPr>
          <w:rFonts w:ascii="Arial" w:eastAsia="Times New Roman" w:hAnsi="Arial" w:cs="Arial"/>
          <w:bCs/>
          <w:sz w:val="32"/>
          <w:szCs w:val="32"/>
          <w:lang w:val="en-GB"/>
        </w:rPr>
        <w:t>JPS announced on August 7, 2015 that it had signed an agreement with a United States based company New Fortress Energy for the supply of gas to Jamaica. Under the agreement, the company will provide LNG to the 120 megawatt power plant in Bogue, Montego Bay</w:t>
      </w:r>
      <w:r w:rsidR="00F82CF2">
        <w:rPr>
          <w:rFonts w:ascii="Arial" w:eastAsia="Times New Roman" w:hAnsi="Arial" w:cs="Arial"/>
          <w:bCs/>
          <w:sz w:val="32"/>
          <w:szCs w:val="32"/>
          <w:lang w:val="en-GB"/>
        </w:rPr>
        <w:t>.</w:t>
      </w:r>
    </w:p>
    <w:p w:rsidR="00F82CF2" w:rsidRDefault="00F82CF2" w:rsidP="00F82CF2">
      <w:pPr>
        <w:pStyle w:val="ListParagraph"/>
        <w:spacing w:line="360" w:lineRule="auto"/>
        <w:jc w:val="both"/>
        <w:rPr>
          <w:rFonts w:ascii="Arial" w:eastAsia="Times New Roman" w:hAnsi="Arial" w:cs="Arial"/>
          <w:bCs/>
          <w:sz w:val="32"/>
          <w:szCs w:val="32"/>
          <w:lang w:val="en-GB"/>
        </w:rPr>
      </w:pPr>
      <w:r>
        <w:rPr>
          <w:rFonts w:ascii="Arial" w:eastAsia="Times New Roman" w:hAnsi="Arial" w:cs="Arial"/>
          <w:bCs/>
          <w:sz w:val="32"/>
          <w:szCs w:val="32"/>
          <w:lang w:val="en-GB"/>
        </w:rPr>
        <w:t>T</w:t>
      </w:r>
      <w:r w:rsidR="00707EB3" w:rsidRPr="00707EB3">
        <w:rPr>
          <w:rFonts w:ascii="Arial" w:eastAsia="Times New Roman" w:hAnsi="Arial" w:cs="Arial"/>
          <w:bCs/>
          <w:sz w:val="32"/>
          <w:szCs w:val="32"/>
          <w:lang w:val="en-GB"/>
        </w:rPr>
        <w:t>he Government has</w:t>
      </w:r>
      <w:r>
        <w:rPr>
          <w:rFonts w:ascii="Arial" w:eastAsia="Times New Roman" w:hAnsi="Arial" w:cs="Arial"/>
          <w:bCs/>
          <w:sz w:val="32"/>
          <w:szCs w:val="32"/>
          <w:lang w:val="en-GB"/>
        </w:rPr>
        <w:t xml:space="preserve"> also</w:t>
      </w:r>
      <w:r w:rsidR="00707EB3" w:rsidRPr="00707EB3">
        <w:rPr>
          <w:rFonts w:ascii="Arial" w:eastAsia="Times New Roman" w:hAnsi="Arial" w:cs="Arial"/>
          <w:bCs/>
          <w:sz w:val="32"/>
          <w:szCs w:val="32"/>
          <w:lang w:val="en-GB"/>
        </w:rPr>
        <w:t xml:space="preserve"> approved JPSCo’s construction of Jamaica’s first natural gas-fired power plant, a 190 MW facility. </w:t>
      </w:r>
    </w:p>
    <w:p w:rsidR="00F03E24" w:rsidRPr="00F82CF2" w:rsidRDefault="00F82CF2" w:rsidP="00F82CF2">
      <w:pPr>
        <w:pStyle w:val="ListParagraph"/>
        <w:numPr>
          <w:ilvl w:val="0"/>
          <w:numId w:val="39"/>
        </w:numPr>
        <w:spacing w:line="360" w:lineRule="auto"/>
        <w:jc w:val="both"/>
        <w:rPr>
          <w:rFonts w:ascii="Arial" w:hAnsi="Arial" w:cs="Arial"/>
          <w:bCs/>
          <w:sz w:val="32"/>
          <w:szCs w:val="32"/>
          <w:lang w:val="en-GB"/>
        </w:rPr>
      </w:pPr>
      <w:r>
        <w:rPr>
          <w:rFonts w:ascii="Arial" w:hAnsi="Arial" w:cs="Arial"/>
          <w:bCs/>
          <w:sz w:val="32"/>
          <w:szCs w:val="32"/>
          <w:lang w:val="en-GB"/>
        </w:rPr>
        <w:t>A</w:t>
      </w:r>
      <w:r w:rsidR="00CF52C9" w:rsidRPr="00F82CF2">
        <w:rPr>
          <w:rFonts w:ascii="Arial" w:hAnsi="Arial" w:cs="Arial"/>
          <w:bCs/>
          <w:sz w:val="32"/>
          <w:szCs w:val="32"/>
          <w:lang w:val="en-GB"/>
        </w:rPr>
        <w:t>ctions to reduce the time needed for businesses to receive electricity connections</w:t>
      </w:r>
      <w:r>
        <w:rPr>
          <w:rFonts w:ascii="Arial" w:hAnsi="Arial" w:cs="Arial"/>
          <w:bCs/>
          <w:sz w:val="32"/>
          <w:szCs w:val="32"/>
          <w:lang w:val="en-GB"/>
        </w:rPr>
        <w:t xml:space="preserve"> are progressing</w:t>
      </w:r>
      <w:r w:rsidR="00CF52C9" w:rsidRPr="00F82CF2">
        <w:rPr>
          <w:rFonts w:ascii="Arial" w:hAnsi="Arial" w:cs="Arial"/>
          <w:bCs/>
          <w:sz w:val="32"/>
          <w:szCs w:val="32"/>
          <w:lang w:val="en-GB"/>
        </w:rPr>
        <w:t xml:space="preserve">. This is to be facilitated by the development of an action plan for the implementation of </w:t>
      </w:r>
      <w:r w:rsidR="00331894" w:rsidRPr="00F82CF2">
        <w:rPr>
          <w:rFonts w:ascii="Arial" w:hAnsi="Arial" w:cs="Arial"/>
          <w:bCs/>
          <w:sz w:val="32"/>
          <w:szCs w:val="32"/>
          <w:lang w:val="en-GB"/>
        </w:rPr>
        <w:t xml:space="preserve">the </w:t>
      </w:r>
      <w:r w:rsidR="00CF52C9" w:rsidRPr="00F82CF2">
        <w:rPr>
          <w:rFonts w:ascii="Arial" w:hAnsi="Arial" w:cs="Arial"/>
          <w:bCs/>
          <w:sz w:val="32"/>
          <w:szCs w:val="32"/>
          <w:lang w:val="en-GB"/>
        </w:rPr>
        <w:t xml:space="preserve">reforms which is expected to be completed by September 2015. These reforms will be complemented by the adoption of the </w:t>
      </w:r>
      <w:r w:rsidR="00C755C2">
        <w:rPr>
          <w:rFonts w:ascii="Arial" w:hAnsi="Arial" w:cs="Arial"/>
          <w:bCs/>
          <w:sz w:val="32"/>
          <w:szCs w:val="32"/>
          <w:lang w:val="en-GB"/>
        </w:rPr>
        <w:t xml:space="preserve">Application Management and Data Automation (AMANDA) </w:t>
      </w:r>
      <w:r w:rsidR="00CF52C9" w:rsidRPr="00F82CF2">
        <w:rPr>
          <w:rFonts w:ascii="Arial" w:hAnsi="Arial" w:cs="Arial"/>
          <w:bCs/>
          <w:sz w:val="32"/>
          <w:szCs w:val="32"/>
          <w:lang w:val="en-GB"/>
        </w:rPr>
        <w:t>system to streamline procedures to schedule</w:t>
      </w:r>
      <w:r w:rsidR="00BD7F57" w:rsidRPr="00F82CF2">
        <w:rPr>
          <w:rFonts w:ascii="Arial" w:hAnsi="Arial" w:cs="Arial"/>
          <w:bCs/>
          <w:sz w:val="32"/>
          <w:szCs w:val="32"/>
          <w:lang w:val="en-GB"/>
        </w:rPr>
        <w:t>, inspect</w:t>
      </w:r>
      <w:r w:rsidR="00CF52C9" w:rsidRPr="00F82CF2">
        <w:rPr>
          <w:rFonts w:ascii="Arial" w:hAnsi="Arial" w:cs="Arial"/>
          <w:bCs/>
          <w:sz w:val="32"/>
          <w:szCs w:val="32"/>
          <w:lang w:val="en-GB"/>
        </w:rPr>
        <w:t xml:space="preserve">, </w:t>
      </w:r>
      <w:r w:rsidR="00BD7F57" w:rsidRPr="00F82CF2">
        <w:rPr>
          <w:rFonts w:ascii="Arial" w:hAnsi="Arial" w:cs="Arial"/>
          <w:bCs/>
          <w:sz w:val="32"/>
          <w:szCs w:val="32"/>
          <w:lang w:val="en-GB"/>
        </w:rPr>
        <w:t>approve</w:t>
      </w:r>
      <w:r w:rsidR="00CF52C9" w:rsidRPr="00F82CF2">
        <w:rPr>
          <w:rFonts w:ascii="Arial" w:hAnsi="Arial" w:cs="Arial"/>
          <w:bCs/>
          <w:sz w:val="32"/>
          <w:szCs w:val="32"/>
          <w:lang w:val="en-GB"/>
        </w:rPr>
        <w:t xml:space="preserve"> and certif</w:t>
      </w:r>
      <w:r w:rsidR="00BD7F57" w:rsidRPr="00F82CF2">
        <w:rPr>
          <w:rFonts w:ascii="Arial" w:hAnsi="Arial" w:cs="Arial"/>
          <w:bCs/>
          <w:sz w:val="32"/>
          <w:szCs w:val="32"/>
          <w:lang w:val="en-GB"/>
        </w:rPr>
        <w:t>y</w:t>
      </w:r>
      <w:r w:rsidR="00CF52C9" w:rsidRPr="00F82CF2">
        <w:rPr>
          <w:rFonts w:ascii="Arial" w:hAnsi="Arial" w:cs="Arial"/>
          <w:bCs/>
          <w:sz w:val="32"/>
          <w:szCs w:val="32"/>
          <w:lang w:val="en-GB"/>
        </w:rPr>
        <w:t xml:space="preserve"> electrical installations</w:t>
      </w:r>
      <w:r w:rsidR="00331894" w:rsidRPr="00F82CF2">
        <w:rPr>
          <w:rFonts w:ascii="Arial" w:hAnsi="Arial" w:cs="Arial"/>
          <w:bCs/>
          <w:sz w:val="32"/>
          <w:szCs w:val="32"/>
          <w:lang w:val="en-GB"/>
        </w:rPr>
        <w:t xml:space="preserve"> by the end of FY2015/16</w:t>
      </w:r>
      <w:r w:rsidR="00CF52C9" w:rsidRPr="00F82CF2">
        <w:rPr>
          <w:rFonts w:ascii="Arial" w:hAnsi="Arial" w:cs="Arial"/>
          <w:bCs/>
          <w:sz w:val="32"/>
          <w:szCs w:val="32"/>
          <w:lang w:val="en-GB"/>
        </w:rPr>
        <w:t>.</w:t>
      </w:r>
    </w:p>
    <w:p w:rsidR="00BD7F57" w:rsidRPr="00BD7F57" w:rsidRDefault="00BD7F57" w:rsidP="00BD7F57">
      <w:pPr>
        <w:pStyle w:val="ListParagraph"/>
        <w:numPr>
          <w:ilvl w:val="0"/>
          <w:numId w:val="38"/>
        </w:numPr>
        <w:spacing w:line="360" w:lineRule="auto"/>
        <w:jc w:val="both"/>
        <w:rPr>
          <w:rFonts w:ascii="Arial" w:hAnsi="Arial" w:cs="Arial"/>
          <w:bCs/>
          <w:sz w:val="32"/>
          <w:szCs w:val="32"/>
          <w:lang w:val="en-GB"/>
        </w:rPr>
      </w:pPr>
      <w:r w:rsidRPr="00BD7F57">
        <w:rPr>
          <w:rFonts w:ascii="Arial" w:hAnsi="Arial" w:cs="Arial"/>
          <w:bCs/>
          <w:sz w:val="32"/>
          <w:szCs w:val="32"/>
          <w:lang w:val="en-GB"/>
        </w:rPr>
        <w:t xml:space="preserve">The implementation of the national strategic plan for the development of the Business Process Outsourcing (BPO) industry in April 2015. The plan, which was approved by Cabinet in March 2015, includes the establishment of a policy and legislative framework; labour market initiatives, infrastructure development, and actions to support market penetration. A BPO Business Finance Forum is being planned for September </w:t>
      </w:r>
      <w:r w:rsidR="008A1A75">
        <w:rPr>
          <w:rFonts w:ascii="Arial" w:hAnsi="Arial" w:cs="Arial"/>
          <w:bCs/>
          <w:sz w:val="32"/>
          <w:szCs w:val="32"/>
          <w:lang w:val="en-GB"/>
        </w:rPr>
        <w:t xml:space="preserve">2015 </w:t>
      </w:r>
      <w:r w:rsidRPr="00BD7F57">
        <w:rPr>
          <w:rFonts w:ascii="Arial" w:hAnsi="Arial" w:cs="Arial"/>
          <w:bCs/>
          <w:sz w:val="32"/>
          <w:szCs w:val="32"/>
          <w:lang w:val="en-GB"/>
        </w:rPr>
        <w:t>with a view to have financiers present their options for working capital for BPO firms.</w:t>
      </w:r>
    </w:p>
    <w:p w:rsidR="00EF225A" w:rsidRDefault="00BD7F57" w:rsidP="000B5685">
      <w:pPr>
        <w:pStyle w:val="ListParagraph"/>
        <w:numPr>
          <w:ilvl w:val="0"/>
          <w:numId w:val="38"/>
        </w:numPr>
        <w:spacing w:line="360" w:lineRule="auto"/>
        <w:jc w:val="both"/>
        <w:rPr>
          <w:rFonts w:ascii="Arial" w:hAnsi="Arial" w:cs="Arial"/>
          <w:bCs/>
          <w:sz w:val="32"/>
          <w:szCs w:val="32"/>
          <w:lang w:val="en-GB"/>
        </w:rPr>
      </w:pPr>
      <w:r w:rsidRPr="00331894">
        <w:rPr>
          <w:rFonts w:ascii="Arial" w:hAnsi="Arial" w:cs="Arial"/>
          <w:bCs/>
          <w:sz w:val="32"/>
          <w:szCs w:val="32"/>
          <w:lang w:val="en-GB"/>
        </w:rPr>
        <w:t>Continued work in the area of Labour Market Reform</w:t>
      </w:r>
      <w:r w:rsidR="00331894" w:rsidRPr="00331894">
        <w:rPr>
          <w:rFonts w:ascii="Arial" w:hAnsi="Arial" w:cs="Arial"/>
          <w:bCs/>
          <w:sz w:val="32"/>
          <w:szCs w:val="32"/>
          <w:lang w:val="en-GB"/>
        </w:rPr>
        <w:t xml:space="preserve"> with the establishment of the Labour Market Reform Commission in April 2015</w:t>
      </w:r>
      <w:r w:rsidRPr="00331894">
        <w:rPr>
          <w:rFonts w:ascii="Arial" w:hAnsi="Arial" w:cs="Arial"/>
          <w:bCs/>
          <w:sz w:val="32"/>
          <w:szCs w:val="32"/>
          <w:lang w:val="en-GB"/>
        </w:rPr>
        <w:t>.</w:t>
      </w:r>
      <w:r w:rsidR="00331894" w:rsidRPr="00331894">
        <w:rPr>
          <w:rFonts w:ascii="Arial" w:hAnsi="Arial" w:cs="Arial"/>
          <w:bCs/>
          <w:sz w:val="32"/>
          <w:szCs w:val="32"/>
          <w:lang w:val="en-GB"/>
        </w:rPr>
        <w:t xml:space="preserve"> </w:t>
      </w:r>
      <w:r w:rsidR="00331894">
        <w:rPr>
          <w:rFonts w:ascii="Arial" w:hAnsi="Arial" w:cs="Arial"/>
          <w:bCs/>
          <w:sz w:val="32"/>
          <w:szCs w:val="32"/>
          <w:lang w:val="en-GB"/>
        </w:rPr>
        <w:t>The Commission is currently reviewing policies and practices in the five thematic areas</w:t>
      </w:r>
      <w:r w:rsidR="00C755C2">
        <w:rPr>
          <w:rFonts w:ascii="Arial" w:hAnsi="Arial" w:cs="Arial"/>
          <w:bCs/>
          <w:sz w:val="32"/>
          <w:szCs w:val="32"/>
          <w:lang w:val="en-GB"/>
        </w:rPr>
        <w:t>:</w:t>
      </w:r>
      <w:r w:rsidR="00331894">
        <w:rPr>
          <w:rFonts w:ascii="Arial" w:hAnsi="Arial" w:cs="Arial"/>
          <w:bCs/>
          <w:sz w:val="32"/>
          <w:szCs w:val="32"/>
          <w:lang w:val="en-GB"/>
        </w:rPr>
        <w:t xml:space="preserve"> Education &amp; Training; Productivity, Technology &amp; Innovation; Labour Policies &amp; Legislation; Social Protection</w:t>
      </w:r>
      <w:r w:rsidR="00717102">
        <w:rPr>
          <w:rFonts w:ascii="Arial" w:hAnsi="Arial" w:cs="Arial"/>
          <w:bCs/>
          <w:sz w:val="32"/>
          <w:szCs w:val="32"/>
          <w:lang w:val="en-GB"/>
        </w:rPr>
        <w:t>;</w:t>
      </w:r>
      <w:r w:rsidR="00331894">
        <w:rPr>
          <w:rFonts w:ascii="Arial" w:hAnsi="Arial" w:cs="Arial"/>
          <w:bCs/>
          <w:sz w:val="32"/>
          <w:szCs w:val="32"/>
          <w:lang w:val="en-GB"/>
        </w:rPr>
        <w:t xml:space="preserve"> and Industrial Relations. The recommendations by the Commission </w:t>
      </w:r>
      <w:r w:rsidR="00717102">
        <w:rPr>
          <w:rFonts w:ascii="Arial" w:hAnsi="Arial" w:cs="Arial"/>
          <w:bCs/>
          <w:sz w:val="32"/>
          <w:szCs w:val="32"/>
          <w:lang w:val="en-GB"/>
        </w:rPr>
        <w:t xml:space="preserve">for </w:t>
      </w:r>
      <w:r w:rsidR="00331894">
        <w:rPr>
          <w:rFonts w:ascii="Arial" w:hAnsi="Arial" w:cs="Arial"/>
          <w:bCs/>
          <w:sz w:val="32"/>
          <w:szCs w:val="32"/>
          <w:lang w:val="en-GB"/>
        </w:rPr>
        <w:t xml:space="preserve">reforming these five thematic areas </w:t>
      </w:r>
      <w:r w:rsidR="00A00586">
        <w:rPr>
          <w:rFonts w:ascii="Arial" w:hAnsi="Arial" w:cs="Arial"/>
          <w:bCs/>
          <w:sz w:val="32"/>
          <w:szCs w:val="32"/>
          <w:lang w:val="en-GB"/>
        </w:rPr>
        <w:t xml:space="preserve">are </w:t>
      </w:r>
      <w:r w:rsidR="00331894">
        <w:rPr>
          <w:rFonts w:ascii="Arial" w:hAnsi="Arial" w:cs="Arial"/>
          <w:bCs/>
          <w:sz w:val="32"/>
          <w:szCs w:val="32"/>
          <w:lang w:val="en-GB"/>
        </w:rPr>
        <w:t>expected by April 2016.</w:t>
      </w:r>
    </w:p>
    <w:p w:rsidR="002F2F26" w:rsidRPr="00331894" w:rsidRDefault="002F2F26" w:rsidP="000B5685">
      <w:pPr>
        <w:pStyle w:val="ListParagraph"/>
        <w:numPr>
          <w:ilvl w:val="0"/>
          <w:numId w:val="38"/>
        </w:numPr>
        <w:spacing w:line="360" w:lineRule="auto"/>
        <w:jc w:val="both"/>
        <w:rPr>
          <w:rFonts w:ascii="Arial" w:hAnsi="Arial" w:cs="Arial"/>
          <w:bCs/>
          <w:sz w:val="32"/>
          <w:szCs w:val="32"/>
          <w:lang w:val="en-GB"/>
        </w:rPr>
      </w:pPr>
      <w:r>
        <w:rPr>
          <w:rFonts w:ascii="Arial" w:hAnsi="Arial" w:cs="Arial"/>
          <w:bCs/>
          <w:sz w:val="32"/>
          <w:szCs w:val="32"/>
          <w:lang w:val="en-GB"/>
        </w:rPr>
        <w:t>Expansion of financing for the development of Micro, Small, &amp; Medium Sized Enterprises (MSMEs). For FY2015/16, the DBJ has targeted the disbursement of $4.1 billion</w:t>
      </w:r>
      <w:r w:rsidR="00717102">
        <w:rPr>
          <w:rFonts w:ascii="Arial" w:hAnsi="Arial" w:cs="Arial"/>
          <w:bCs/>
          <w:sz w:val="32"/>
          <w:szCs w:val="32"/>
          <w:lang w:val="en-GB"/>
        </w:rPr>
        <w:t xml:space="preserve"> to MSMEs</w:t>
      </w:r>
      <w:r>
        <w:rPr>
          <w:rFonts w:ascii="Arial" w:hAnsi="Arial" w:cs="Arial"/>
          <w:bCs/>
          <w:sz w:val="32"/>
          <w:szCs w:val="32"/>
          <w:lang w:val="en-GB"/>
        </w:rPr>
        <w:t xml:space="preserve">. As at June 2015, </w:t>
      </w:r>
      <w:r w:rsidRPr="002F2F26">
        <w:rPr>
          <w:rFonts w:ascii="Arial" w:hAnsi="Arial" w:cs="Arial"/>
          <w:bCs/>
          <w:sz w:val="32"/>
          <w:szCs w:val="32"/>
          <w:lang w:val="en-US"/>
        </w:rPr>
        <w:t>DBJ provided 3,180 loans valued at $287.8</w:t>
      </w:r>
      <w:r>
        <w:rPr>
          <w:rFonts w:ascii="Arial" w:hAnsi="Arial" w:cs="Arial"/>
          <w:bCs/>
          <w:sz w:val="32"/>
          <w:szCs w:val="32"/>
          <w:lang w:val="en-US"/>
        </w:rPr>
        <w:t xml:space="preserve"> million</w:t>
      </w:r>
      <w:r w:rsidRPr="002F2F26">
        <w:rPr>
          <w:rFonts w:ascii="Arial" w:hAnsi="Arial" w:cs="Arial"/>
          <w:bCs/>
          <w:sz w:val="32"/>
          <w:szCs w:val="32"/>
          <w:lang w:val="en-US"/>
        </w:rPr>
        <w:t xml:space="preserve"> </w:t>
      </w:r>
      <w:r>
        <w:rPr>
          <w:rFonts w:ascii="Arial" w:hAnsi="Arial" w:cs="Arial"/>
          <w:bCs/>
          <w:sz w:val="32"/>
          <w:szCs w:val="32"/>
          <w:lang w:val="en-US"/>
        </w:rPr>
        <w:t>to</w:t>
      </w:r>
      <w:r w:rsidRPr="002F2F26">
        <w:rPr>
          <w:rFonts w:ascii="Arial" w:hAnsi="Arial" w:cs="Arial"/>
          <w:bCs/>
          <w:sz w:val="32"/>
          <w:szCs w:val="32"/>
          <w:lang w:val="en-US"/>
        </w:rPr>
        <w:t xml:space="preserve"> microenterprises and 18 loans valued at $781.5</w:t>
      </w:r>
      <w:r>
        <w:rPr>
          <w:rFonts w:ascii="Arial" w:hAnsi="Arial" w:cs="Arial"/>
          <w:bCs/>
          <w:sz w:val="32"/>
          <w:szCs w:val="32"/>
          <w:lang w:val="en-US"/>
        </w:rPr>
        <w:t xml:space="preserve"> million to</w:t>
      </w:r>
      <w:r w:rsidRPr="002F2F26">
        <w:rPr>
          <w:rFonts w:ascii="Arial" w:hAnsi="Arial" w:cs="Arial"/>
          <w:bCs/>
          <w:sz w:val="32"/>
          <w:szCs w:val="32"/>
          <w:lang w:val="en-US"/>
        </w:rPr>
        <w:t xml:space="preserve"> SMEs</w:t>
      </w:r>
      <w:r>
        <w:rPr>
          <w:rFonts w:ascii="Arial" w:hAnsi="Arial" w:cs="Arial"/>
          <w:bCs/>
          <w:sz w:val="32"/>
          <w:szCs w:val="32"/>
          <w:lang w:val="en-US"/>
        </w:rPr>
        <w:t xml:space="preserve">. This represented a disbursement of 26.1 per cent </w:t>
      </w:r>
      <w:r w:rsidR="00717102">
        <w:rPr>
          <w:rFonts w:ascii="Arial" w:hAnsi="Arial" w:cs="Arial"/>
          <w:bCs/>
          <w:sz w:val="32"/>
          <w:szCs w:val="32"/>
          <w:lang w:val="en-US"/>
        </w:rPr>
        <w:t xml:space="preserve">or </w:t>
      </w:r>
      <w:r>
        <w:rPr>
          <w:rFonts w:ascii="Arial" w:hAnsi="Arial" w:cs="Arial"/>
          <w:bCs/>
          <w:sz w:val="32"/>
          <w:szCs w:val="32"/>
          <w:lang w:val="en-US"/>
        </w:rPr>
        <w:t>$1.07 billion</w:t>
      </w:r>
      <w:r w:rsidR="003E2111">
        <w:rPr>
          <w:rFonts w:ascii="Arial" w:hAnsi="Arial" w:cs="Arial"/>
          <w:bCs/>
          <w:sz w:val="32"/>
          <w:szCs w:val="32"/>
          <w:lang w:val="en-US"/>
        </w:rPr>
        <w:t>,</w:t>
      </w:r>
      <w:r>
        <w:rPr>
          <w:rFonts w:ascii="Arial" w:hAnsi="Arial" w:cs="Arial"/>
          <w:bCs/>
          <w:sz w:val="32"/>
          <w:szCs w:val="32"/>
          <w:lang w:val="en-GB"/>
        </w:rPr>
        <w:t xml:space="preserve"> of the total targeted for FY2015/16.</w:t>
      </w:r>
    </w:p>
    <w:p w:rsidR="0027046D" w:rsidRDefault="0027046D" w:rsidP="00F72636">
      <w:pPr>
        <w:pStyle w:val="ListParagraph"/>
        <w:spacing w:line="360" w:lineRule="auto"/>
        <w:ind w:left="360"/>
        <w:jc w:val="both"/>
        <w:rPr>
          <w:rFonts w:ascii="Arial" w:hAnsi="Arial" w:cs="Arial"/>
          <w:iCs/>
          <w:sz w:val="32"/>
          <w:szCs w:val="32"/>
          <w:lang w:val="en-GB"/>
        </w:rPr>
      </w:pPr>
    </w:p>
    <w:p w:rsidR="00A00513" w:rsidRDefault="00A00513" w:rsidP="00F72636">
      <w:pPr>
        <w:pStyle w:val="ListParagraph"/>
        <w:spacing w:line="360" w:lineRule="auto"/>
        <w:ind w:left="360"/>
        <w:jc w:val="both"/>
        <w:rPr>
          <w:rFonts w:ascii="Arial" w:hAnsi="Arial" w:cs="Arial"/>
          <w:iCs/>
          <w:sz w:val="32"/>
          <w:szCs w:val="32"/>
          <w:lang w:val="en-GB"/>
        </w:rPr>
      </w:pPr>
    </w:p>
    <w:p w:rsidR="003E2111" w:rsidRDefault="003E2111" w:rsidP="00F72636">
      <w:pPr>
        <w:pStyle w:val="ListParagraph"/>
        <w:spacing w:line="360" w:lineRule="auto"/>
        <w:ind w:left="360"/>
        <w:jc w:val="both"/>
        <w:rPr>
          <w:rFonts w:ascii="Arial" w:hAnsi="Arial" w:cs="Arial"/>
          <w:iCs/>
          <w:sz w:val="32"/>
          <w:szCs w:val="32"/>
          <w:lang w:val="en-GB"/>
        </w:rPr>
      </w:pPr>
    </w:p>
    <w:p w:rsidR="003E2111" w:rsidRDefault="003E2111" w:rsidP="00F72636">
      <w:pPr>
        <w:pStyle w:val="ListParagraph"/>
        <w:spacing w:line="360" w:lineRule="auto"/>
        <w:ind w:left="360"/>
        <w:jc w:val="both"/>
        <w:rPr>
          <w:rFonts w:ascii="Arial" w:hAnsi="Arial" w:cs="Arial"/>
          <w:iCs/>
          <w:sz w:val="32"/>
          <w:szCs w:val="32"/>
          <w:lang w:val="en-GB"/>
        </w:rPr>
      </w:pPr>
    </w:p>
    <w:p w:rsidR="00A00513" w:rsidRDefault="00A00513" w:rsidP="00F72636">
      <w:pPr>
        <w:pStyle w:val="ListParagraph"/>
        <w:spacing w:line="360" w:lineRule="auto"/>
        <w:ind w:left="360"/>
        <w:jc w:val="both"/>
        <w:rPr>
          <w:rFonts w:ascii="Arial" w:hAnsi="Arial" w:cs="Arial"/>
          <w:iCs/>
          <w:sz w:val="32"/>
          <w:szCs w:val="32"/>
          <w:lang w:val="en-GB"/>
        </w:rPr>
      </w:pPr>
    </w:p>
    <w:p w:rsidR="00A00513" w:rsidRDefault="00A00513" w:rsidP="00F72636">
      <w:pPr>
        <w:pStyle w:val="ListParagraph"/>
        <w:spacing w:line="360" w:lineRule="auto"/>
        <w:ind w:left="360"/>
        <w:jc w:val="both"/>
        <w:rPr>
          <w:rFonts w:ascii="Arial" w:hAnsi="Arial" w:cs="Arial"/>
          <w:iCs/>
          <w:sz w:val="32"/>
          <w:szCs w:val="32"/>
          <w:lang w:val="en-GB"/>
        </w:rPr>
      </w:pPr>
    </w:p>
    <w:p w:rsidR="00A00513" w:rsidRDefault="00A00513" w:rsidP="00F72636">
      <w:pPr>
        <w:pStyle w:val="ListParagraph"/>
        <w:spacing w:line="360" w:lineRule="auto"/>
        <w:ind w:left="360"/>
        <w:jc w:val="both"/>
        <w:rPr>
          <w:rFonts w:ascii="Arial" w:hAnsi="Arial" w:cs="Arial"/>
          <w:iCs/>
          <w:sz w:val="32"/>
          <w:szCs w:val="32"/>
          <w:lang w:val="en-GB"/>
        </w:rPr>
      </w:pPr>
    </w:p>
    <w:p w:rsidR="00A00513" w:rsidRDefault="00A00513" w:rsidP="00F72636">
      <w:pPr>
        <w:pStyle w:val="ListParagraph"/>
        <w:spacing w:line="360" w:lineRule="auto"/>
        <w:ind w:left="360"/>
        <w:jc w:val="both"/>
        <w:rPr>
          <w:rFonts w:ascii="Arial" w:hAnsi="Arial" w:cs="Arial"/>
          <w:iCs/>
          <w:sz w:val="32"/>
          <w:szCs w:val="32"/>
          <w:lang w:val="en-GB"/>
        </w:rPr>
      </w:pPr>
    </w:p>
    <w:p w:rsidR="00A00513" w:rsidRDefault="00A00513" w:rsidP="00F72636">
      <w:pPr>
        <w:pStyle w:val="ListParagraph"/>
        <w:spacing w:line="360" w:lineRule="auto"/>
        <w:ind w:left="360"/>
        <w:jc w:val="both"/>
        <w:rPr>
          <w:rFonts w:ascii="Arial" w:hAnsi="Arial" w:cs="Arial"/>
          <w:iCs/>
          <w:sz w:val="32"/>
          <w:szCs w:val="32"/>
          <w:lang w:val="en-GB"/>
        </w:rPr>
      </w:pPr>
    </w:p>
    <w:p w:rsidR="009004F0" w:rsidRDefault="009004F0" w:rsidP="00DD56FE">
      <w:pPr>
        <w:pStyle w:val="ListParagraph"/>
        <w:numPr>
          <w:ilvl w:val="0"/>
          <w:numId w:val="5"/>
        </w:numPr>
        <w:spacing w:line="360" w:lineRule="auto"/>
        <w:jc w:val="both"/>
        <w:rPr>
          <w:rFonts w:ascii="Arial Black" w:hAnsi="Arial Black" w:cs="Arial"/>
          <w:b/>
          <w:bCs/>
          <w:iCs/>
          <w:sz w:val="32"/>
          <w:szCs w:val="32"/>
          <w:lang w:val="en-GB"/>
        </w:rPr>
      </w:pPr>
      <w:r w:rsidRPr="00DD56FE">
        <w:rPr>
          <w:rFonts w:ascii="Arial Black" w:hAnsi="Arial Black" w:cs="Arial"/>
          <w:b/>
          <w:bCs/>
          <w:iCs/>
          <w:sz w:val="32"/>
          <w:szCs w:val="32"/>
          <w:lang w:val="en-GB"/>
        </w:rPr>
        <w:t>Conclusio</w:t>
      </w:r>
      <w:r w:rsidR="00DD56FE">
        <w:rPr>
          <w:rFonts w:ascii="Arial Black" w:hAnsi="Arial Black" w:cs="Arial"/>
          <w:b/>
          <w:bCs/>
          <w:iCs/>
          <w:sz w:val="32"/>
          <w:szCs w:val="32"/>
          <w:lang w:val="en-GB"/>
        </w:rPr>
        <w:t>n</w:t>
      </w:r>
    </w:p>
    <w:p w:rsidR="00DD56FE" w:rsidRDefault="0028441A" w:rsidP="00DD56FE">
      <w:pPr>
        <w:pStyle w:val="ListParagraph"/>
        <w:spacing w:line="360" w:lineRule="auto"/>
        <w:jc w:val="both"/>
        <w:rPr>
          <w:rFonts w:ascii="Arial" w:hAnsi="Arial" w:cs="Arial"/>
          <w:bCs/>
          <w:iCs/>
          <w:sz w:val="32"/>
          <w:szCs w:val="32"/>
          <w:lang w:val="en-GB"/>
        </w:rPr>
      </w:pPr>
      <w:r>
        <w:rPr>
          <w:rFonts w:ascii="Arial" w:hAnsi="Arial" w:cs="Arial"/>
          <w:bCs/>
          <w:iCs/>
          <w:sz w:val="32"/>
          <w:szCs w:val="32"/>
          <w:lang w:val="en-GB"/>
        </w:rPr>
        <w:t>Following a relatively difficult second half of the last fiscal year the current economic outlook is now decidedly more positive. Dro</w:t>
      </w:r>
      <w:r w:rsidR="009620D1">
        <w:rPr>
          <w:rFonts w:ascii="Arial" w:hAnsi="Arial" w:cs="Arial"/>
          <w:bCs/>
          <w:iCs/>
          <w:sz w:val="32"/>
          <w:szCs w:val="32"/>
          <w:lang w:val="en-GB"/>
        </w:rPr>
        <w:t>u</w:t>
      </w:r>
      <w:r>
        <w:rPr>
          <w:rFonts w:ascii="Arial" w:hAnsi="Arial" w:cs="Arial"/>
          <w:bCs/>
          <w:iCs/>
          <w:sz w:val="32"/>
          <w:szCs w:val="32"/>
          <w:lang w:val="en-GB"/>
        </w:rPr>
        <w:t xml:space="preserve">ght conditions in the quarter under review </w:t>
      </w:r>
      <w:r w:rsidR="009620D1">
        <w:rPr>
          <w:rFonts w:ascii="Arial" w:hAnsi="Arial" w:cs="Arial"/>
          <w:bCs/>
          <w:iCs/>
          <w:sz w:val="32"/>
          <w:szCs w:val="32"/>
          <w:lang w:val="en-GB"/>
        </w:rPr>
        <w:t>held production of other agricultural crops below potential but this was mitigated by the strong performance of traditional</w:t>
      </w:r>
      <w:r w:rsidR="00FC5155">
        <w:rPr>
          <w:rFonts w:ascii="Arial" w:hAnsi="Arial" w:cs="Arial"/>
          <w:bCs/>
          <w:iCs/>
          <w:sz w:val="32"/>
          <w:szCs w:val="32"/>
          <w:lang w:val="en-GB"/>
        </w:rPr>
        <w:t xml:space="preserve"> </w:t>
      </w:r>
      <w:r w:rsidR="009620D1">
        <w:rPr>
          <w:rFonts w:ascii="Arial" w:hAnsi="Arial" w:cs="Arial"/>
          <w:bCs/>
          <w:iCs/>
          <w:sz w:val="32"/>
          <w:szCs w:val="32"/>
          <w:lang w:val="en-GB"/>
        </w:rPr>
        <w:t>export agriculture. For the next quarter, the measured impact of drought will be mitigated by the reality that production in the corresponding quarter of the previous year was itself severely affected by drought.</w:t>
      </w:r>
      <w:r w:rsidR="00BD4C4E">
        <w:rPr>
          <w:rFonts w:ascii="Arial" w:hAnsi="Arial" w:cs="Arial"/>
          <w:bCs/>
          <w:iCs/>
          <w:sz w:val="32"/>
          <w:szCs w:val="32"/>
          <w:lang w:val="en-GB"/>
        </w:rPr>
        <w:t xml:space="preserve"> Most industries in both Goods and Services are expected to expand.</w:t>
      </w:r>
    </w:p>
    <w:p w:rsidR="00F730C7" w:rsidRDefault="00F730C7" w:rsidP="00DD56FE">
      <w:pPr>
        <w:pStyle w:val="ListParagraph"/>
        <w:spacing w:line="360" w:lineRule="auto"/>
        <w:jc w:val="both"/>
        <w:rPr>
          <w:rFonts w:ascii="Arial" w:hAnsi="Arial" w:cs="Arial"/>
          <w:bCs/>
          <w:iCs/>
          <w:sz w:val="32"/>
          <w:szCs w:val="32"/>
          <w:lang w:val="en-GB"/>
        </w:rPr>
      </w:pPr>
    </w:p>
    <w:p w:rsidR="00F730C7" w:rsidRDefault="00F730C7" w:rsidP="00DD56FE">
      <w:pPr>
        <w:pStyle w:val="ListParagraph"/>
        <w:spacing w:line="360" w:lineRule="auto"/>
        <w:jc w:val="both"/>
        <w:rPr>
          <w:rFonts w:ascii="Arial" w:hAnsi="Arial" w:cs="Arial"/>
          <w:bCs/>
          <w:iCs/>
          <w:sz w:val="32"/>
          <w:szCs w:val="32"/>
          <w:lang w:val="en-GB"/>
        </w:rPr>
      </w:pPr>
      <w:r>
        <w:rPr>
          <w:rFonts w:ascii="Arial" w:hAnsi="Arial" w:cs="Arial"/>
          <w:bCs/>
          <w:iCs/>
          <w:sz w:val="32"/>
          <w:szCs w:val="32"/>
          <w:lang w:val="en-GB"/>
        </w:rPr>
        <w:t xml:space="preserve">The recurrence of drought within the reality of climate change underlines the imperative for enhancements to water supply and distribution and in particular the enhancement of irrigation and the scaling up of promising projects in climate smart agriculture. Other </w:t>
      </w:r>
      <w:r w:rsidR="00BD4C4E">
        <w:rPr>
          <w:rFonts w:ascii="Arial" w:hAnsi="Arial" w:cs="Arial"/>
          <w:bCs/>
          <w:iCs/>
          <w:sz w:val="32"/>
          <w:szCs w:val="32"/>
          <w:lang w:val="en-GB"/>
        </w:rPr>
        <w:t xml:space="preserve">systemic </w:t>
      </w:r>
      <w:r>
        <w:rPr>
          <w:rFonts w:ascii="Arial" w:hAnsi="Arial" w:cs="Arial"/>
          <w:bCs/>
          <w:iCs/>
          <w:sz w:val="32"/>
          <w:szCs w:val="32"/>
          <w:lang w:val="en-GB"/>
        </w:rPr>
        <w:t>risks to be mitigated include the spike in the murder rate observed in 2015</w:t>
      </w:r>
      <w:r w:rsidR="00BD4C4E">
        <w:rPr>
          <w:rFonts w:ascii="Arial" w:hAnsi="Arial" w:cs="Arial"/>
          <w:bCs/>
          <w:iCs/>
          <w:sz w:val="32"/>
          <w:szCs w:val="32"/>
          <w:lang w:val="en-GB"/>
        </w:rPr>
        <w:t xml:space="preserve">. </w:t>
      </w:r>
    </w:p>
    <w:p w:rsidR="00BD4C4E" w:rsidRDefault="00BD4C4E" w:rsidP="00DD56FE">
      <w:pPr>
        <w:pStyle w:val="ListParagraph"/>
        <w:spacing w:line="360" w:lineRule="auto"/>
        <w:jc w:val="both"/>
        <w:rPr>
          <w:rFonts w:ascii="Arial" w:hAnsi="Arial" w:cs="Arial"/>
          <w:bCs/>
          <w:iCs/>
          <w:sz w:val="32"/>
          <w:szCs w:val="32"/>
          <w:lang w:val="en-GB"/>
        </w:rPr>
      </w:pPr>
    </w:p>
    <w:p w:rsidR="00FC5155" w:rsidRDefault="00BD4C4E" w:rsidP="00DD56FE">
      <w:pPr>
        <w:pStyle w:val="ListParagraph"/>
        <w:spacing w:line="360" w:lineRule="auto"/>
        <w:jc w:val="both"/>
        <w:rPr>
          <w:rFonts w:ascii="Arial" w:hAnsi="Arial" w:cs="Arial"/>
          <w:bCs/>
          <w:iCs/>
          <w:sz w:val="32"/>
          <w:szCs w:val="32"/>
          <w:lang w:val="en-GB"/>
        </w:rPr>
      </w:pPr>
      <w:r>
        <w:rPr>
          <w:rFonts w:ascii="Arial" w:hAnsi="Arial" w:cs="Arial"/>
          <w:bCs/>
          <w:iCs/>
          <w:sz w:val="32"/>
          <w:szCs w:val="32"/>
          <w:lang w:val="en-GB"/>
        </w:rPr>
        <w:t>The Growth Agenda is being pursued and there are clear signs of progress in both major infrastructure projects and in doing business reforms. We are particularly heartened by the growth in and demonstrated potential in Business Process Out</w:t>
      </w:r>
      <w:r w:rsidR="003E2111">
        <w:rPr>
          <w:rFonts w:ascii="Arial" w:hAnsi="Arial" w:cs="Arial"/>
          <w:bCs/>
          <w:iCs/>
          <w:sz w:val="32"/>
          <w:szCs w:val="32"/>
          <w:lang w:val="en-GB"/>
        </w:rPr>
        <w:t>sourcing which is particularly promising in seeking to resolve</w:t>
      </w:r>
      <w:r>
        <w:rPr>
          <w:rFonts w:ascii="Arial" w:hAnsi="Arial" w:cs="Arial"/>
          <w:bCs/>
          <w:iCs/>
          <w:sz w:val="32"/>
          <w:szCs w:val="32"/>
          <w:lang w:val="en-GB"/>
        </w:rPr>
        <w:t xml:space="preserve"> the problem of youth unemployment. </w:t>
      </w:r>
    </w:p>
    <w:p w:rsidR="00FC5155" w:rsidRDefault="00FC5155" w:rsidP="00DD56FE">
      <w:pPr>
        <w:pStyle w:val="ListParagraph"/>
        <w:spacing w:line="360" w:lineRule="auto"/>
        <w:jc w:val="both"/>
        <w:rPr>
          <w:rFonts w:ascii="Arial" w:hAnsi="Arial" w:cs="Arial"/>
          <w:bCs/>
          <w:iCs/>
          <w:sz w:val="32"/>
          <w:szCs w:val="32"/>
          <w:lang w:val="en-GB"/>
        </w:rPr>
      </w:pPr>
    </w:p>
    <w:p w:rsidR="00BD4C4E" w:rsidRDefault="00FC5155" w:rsidP="00DD56FE">
      <w:pPr>
        <w:pStyle w:val="ListParagraph"/>
        <w:spacing w:line="360" w:lineRule="auto"/>
        <w:jc w:val="both"/>
        <w:rPr>
          <w:rFonts w:ascii="Arial" w:hAnsi="Arial" w:cs="Arial"/>
          <w:bCs/>
          <w:iCs/>
          <w:sz w:val="32"/>
          <w:szCs w:val="32"/>
          <w:lang w:val="en-GB"/>
        </w:rPr>
      </w:pPr>
      <w:r>
        <w:rPr>
          <w:rFonts w:ascii="Arial" w:hAnsi="Arial" w:cs="Arial"/>
          <w:bCs/>
          <w:iCs/>
          <w:sz w:val="32"/>
          <w:szCs w:val="32"/>
          <w:lang w:val="en-GB"/>
        </w:rPr>
        <w:t>P</w:t>
      </w:r>
      <w:r w:rsidR="00BD4C4E">
        <w:rPr>
          <w:rFonts w:ascii="Arial" w:hAnsi="Arial" w:cs="Arial"/>
          <w:bCs/>
          <w:iCs/>
          <w:sz w:val="32"/>
          <w:szCs w:val="32"/>
          <w:lang w:val="en-GB"/>
        </w:rPr>
        <w:t>rogress is being reflected in increased confidence in Jamaica’s policy direction and implementation,</w:t>
      </w:r>
      <w:r>
        <w:rPr>
          <w:rFonts w:ascii="Arial" w:hAnsi="Arial" w:cs="Arial"/>
          <w:bCs/>
          <w:iCs/>
          <w:sz w:val="32"/>
          <w:szCs w:val="32"/>
          <w:lang w:val="en-GB"/>
        </w:rPr>
        <w:t xml:space="preserve"> as demonstrated by Jamaica’s recent successful and unprecedented bond issues. There is also increasing interest from both domestic and foreign investors.</w:t>
      </w:r>
    </w:p>
    <w:p w:rsidR="00FC5155" w:rsidRDefault="00FC5155" w:rsidP="00DD56FE">
      <w:pPr>
        <w:pStyle w:val="ListParagraph"/>
        <w:spacing w:line="360" w:lineRule="auto"/>
        <w:jc w:val="both"/>
        <w:rPr>
          <w:rFonts w:ascii="Arial" w:hAnsi="Arial" w:cs="Arial"/>
          <w:bCs/>
          <w:iCs/>
          <w:sz w:val="32"/>
          <w:szCs w:val="32"/>
          <w:lang w:val="en-GB"/>
        </w:rPr>
      </w:pPr>
    </w:p>
    <w:p w:rsidR="00FC5155" w:rsidRDefault="00FC5155" w:rsidP="00DD56FE">
      <w:pPr>
        <w:pStyle w:val="ListParagraph"/>
        <w:spacing w:line="360" w:lineRule="auto"/>
        <w:jc w:val="both"/>
        <w:rPr>
          <w:rFonts w:ascii="Arial" w:hAnsi="Arial" w:cs="Arial"/>
          <w:bCs/>
          <w:iCs/>
          <w:sz w:val="32"/>
          <w:szCs w:val="32"/>
          <w:lang w:val="en-GB"/>
        </w:rPr>
      </w:pPr>
      <w:r>
        <w:rPr>
          <w:rFonts w:ascii="Arial" w:hAnsi="Arial" w:cs="Arial"/>
          <w:bCs/>
          <w:iCs/>
          <w:sz w:val="32"/>
          <w:szCs w:val="32"/>
          <w:lang w:val="en-GB"/>
        </w:rPr>
        <w:t>Public policy will redouble its efforts to unlock demonstrated potentials while mitigating the risks to sustained and strengthened economic growth.</w:t>
      </w:r>
    </w:p>
    <w:p w:rsidR="009620D1" w:rsidRDefault="009620D1" w:rsidP="00DD56FE">
      <w:pPr>
        <w:pStyle w:val="ListParagraph"/>
        <w:spacing w:line="360" w:lineRule="auto"/>
        <w:jc w:val="both"/>
        <w:rPr>
          <w:rFonts w:ascii="Arial" w:hAnsi="Arial" w:cs="Arial"/>
          <w:sz w:val="32"/>
          <w:szCs w:val="32"/>
          <w:lang w:val="en-GB"/>
        </w:rPr>
      </w:pPr>
    </w:p>
    <w:p w:rsidR="009620D1" w:rsidRPr="00A00586" w:rsidRDefault="009620D1" w:rsidP="00DD56FE">
      <w:pPr>
        <w:pStyle w:val="ListParagraph"/>
        <w:spacing w:line="360" w:lineRule="auto"/>
        <w:jc w:val="both"/>
        <w:rPr>
          <w:rFonts w:ascii="Arial" w:hAnsi="Arial" w:cs="Arial"/>
          <w:b/>
          <w:bCs/>
          <w:iCs/>
          <w:sz w:val="32"/>
          <w:szCs w:val="32"/>
          <w:lang w:val="en-GB"/>
        </w:rPr>
      </w:pPr>
    </w:p>
    <w:sectPr w:rsidR="009620D1" w:rsidRPr="00A00586" w:rsidSect="004C7750">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9E" w:rsidRDefault="0053789E">
      <w:r>
        <w:separator/>
      </w:r>
    </w:p>
  </w:endnote>
  <w:endnote w:type="continuationSeparator" w:id="0">
    <w:p w:rsidR="0053789E" w:rsidRDefault="0053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altName w:val="Franklin Gothic Heavy"/>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55" w:rsidRDefault="00FC51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DA7">
      <w:rPr>
        <w:rStyle w:val="PageNumber"/>
        <w:noProof/>
      </w:rPr>
      <w:t>1</w:t>
    </w:r>
    <w:r>
      <w:rPr>
        <w:rStyle w:val="PageNumber"/>
      </w:rPr>
      <w:fldChar w:fldCharType="end"/>
    </w:r>
  </w:p>
  <w:p w:rsidR="00FC5155" w:rsidRDefault="00FC51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9E" w:rsidRDefault="0053789E">
      <w:r>
        <w:separator/>
      </w:r>
    </w:p>
  </w:footnote>
  <w:footnote w:type="continuationSeparator" w:id="0">
    <w:p w:rsidR="0053789E" w:rsidRDefault="0053789E">
      <w:r>
        <w:continuationSeparator/>
      </w:r>
    </w:p>
  </w:footnote>
  <w:footnote w:id="1">
    <w:p w:rsidR="00FC5155" w:rsidRPr="001A2A71" w:rsidRDefault="00FC5155" w:rsidP="00AA20CC">
      <w:pPr>
        <w:pStyle w:val="FootnoteText"/>
        <w:rPr>
          <w:lang w:val="en-JM"/>
        </w:rPr>
      </w:pPr>
      <w:r>
        <w:rPr>
          <w:rStyle w:val="FootnoteReference"/>
        </w:rPr>
        <w:footnoteRef/>
      </w:r>
      <w:r>
        <w:t xml:space="preserve"> People of working age refers to </w:t>
      </w:r>
      <w:r w:rsidRPr="001A2A71">
        <w:t xml:space="preserve">persons 14 years and over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55" w:rsidRDefault="00FC515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584314E"/>
    <w:lvl w:ilvl="0" w:tplc="70BA27DA">
      <w:start w:val="1"/>
      <w:numFmt w:val="bullet"/>
      <w:lvlText w:val="•"/>
      <w:lvlJc w:val="left"/>
      <w:pPr>
        <w:tabs>
          <w:tab w:val="left" w:pos="720"/>
        </w:tabs>
        <w:ind w:left="720" w:hanging="360"/>
      </w:pPr>
      <w:rPr>
        <w:rFonts w:ascii="Times New Roman" w:hAnsi="Times New Roman" w:hint="default"/>
      </w:rPr>
    </w:lvl>
    <w:lvl w:ilvl="1" w:tplc="45F66FD6">
      <w:start w:val="1"/>
      <w:numFmt w:val="bullet"/>
      <w:lvlText w:val="•"/>
      <w:lvlJc w:val="left"/>
      <w:pPr>
        <w:tabs>
          <w:tab w:val="left" w:pos="1440"/>
        </w:tabs>
        <w:ind w:left="1440" w:hanging="360"/>
      </w:pPr>
      <w:rPr>
        <w:rFonts w:ascii="Times New Roman" w:hAnsi="Times New Roman" w:hint="default"/>
      </w:rPr>
    </w:lvl>
    <w:lvl w:ilvl="2" w:tplc="F88008EC" w:tentative="1">
      <w:start w:val="1"/>
      <w:numFmt w:val="bullet"/>
      <w:lvlText w:val="•"/>
      <w:lvlJc w:val="left"/>
      <w:pPr>
        <w:tabs>
          <w:tab w:val="left" w:pos="2160"/>
        </w:tabs>
        <w:ind w:left="2160" w:hanging="360"/>
      </w:pPr>
      <w:rPr>
        <w:rFonts w:ascii="Times New Roman" w:hAnsi="Times New Roman" w:hint="default"/>
      </w:rPr>
    </w:lvl>
    <w:lvl w:ilvl="3" w:tplc="BCFEF5C0" w:tentative="1">
      <w:start w:val="1"/>
      <w:numFmt w:val="bullet"/>
      <w:lvlText w:val="•"/>
      <w:lvlJc w:val="left"/>
      <w:pPr>
        <w:tabs>
          <w:tab w:val="left" w:pos="2880"/>
        </w:tabs>
        <w:ind w:left="2880" w:hanging="360"/>
      </w:pPr>
      <w:rPr>
        <w:rFonts w:ascii="Times New Roman" w:hAnsi="Times New Roman" w:hint="default"/>
      </w:rPr>
    </w:lvl>
    <w:lvl w:ilvl="4" w:tplc="88F6AF4A" w:tentative="1">
      <w:start w:val="1"/>
      <w:numFmt w:val="bullet"/>
      <w:lvlText w:val="•"/>
      <w:lvlJc w:val="left"/>
      <w:pPr>
        <w:tabs>
          <w:tab w:val="left" w:pos="3600"/>
        </w:tabs>
        <w:ind w:left="3600" w:hanging="360"/>
      </w:pPr>
      <w:rPr>
        <w:rFonts w:ascii="Times New Roman" w:hAnsi="Times New Roman" w:hint="default"/>
      </w:rPr>
    </w:lvl>
    <w:lvl w:ilvl="5" w:tplc="4F04D608" w:tentative="1">
      <w:start w:val="1"/>
      <w:numFmt w:val="bullet"/>
      <w:lvlText w:val="•"/>
      <w:lvlJc w:val="left"/>
      <w:pPr>
        <w:tabs>
          <w:tab w:val="left" w:pos="4320"/>
        </w:tabs>
        <w:ind w:left="4320" w:hanging="360"/>
      </w:pPr>
      <w:rPr>
        <w:rFonts w:ascii="Times New Roman" w:hAnsi="Times New Roman" w:hint="default"/>
      </w:rPr>
    </w:lvl>
    <w:lvl w:ilvl="6" w:tplc="74D6AD34" w:tentative="1">
      <w:start w:val="1"/>
      <w:numFmt w:val="bullet"/>
      <w:lvlText w:val="•"/>
      <w:lvlJc w:val="left"/>
      <w:pPr>
        <w:tabs>
          <w:tab w:val="left" w:pos="5040"/>
        </w:tabs>
        <w:ind w:left="5040" w:hanging="360"/>
      </w:pPr>
      <w:rPr>
        <w:rFonts w:ascii="Times New Roman" w:hAnsi="Times New Roman" w:hint="default"/>
      </w:rPr>
    </w:lvl>
    <w:lvl w:ilvl="7" w:tplc="58BCAD9E" w:tentative="1">
      <w:start w:val="1"/>
      <w:numFmt w:val="bullet"/>
      <w:lvlText w:val="•"/>
      <w:lvlJc w:val="left"/>
      <w:pPr>
        <w:tabs>
          <w:tab w:val="left" w:pos="5760"/>
        </w:tabs>
        <w:ind w:left="5760" w:hanging="360"/>
      </w:pPr>
      <w:rPr>
        <w:rFonts w:ascii="Times New Roman" w:hAnsi="Times New Roman" w:hint="default"/>
      </w:rPr>
    </w:lvl>
    <w:lvl w:ilvl="8" w:tplc="32EE28FC" w:tentative="1">
      <w:start w:val="1"/>
      <w:numFmt w:val="bullet"/>
      <w:lvlText w:val="•"/>
      <w:lvlJc w:val="left"/>
      <w:pPr>
        <w:tabs>
          <w:tab w:val="left" w:pos="6480"/>
        </w:tabs>
        <w:ind w:left="6480" w:hanging="360"/>
      </w:pPr>
      <w:rPr>
        <w:rFonts w:ascii="Times New Roman" w:hAnsi="Times New Roman" w:hint="default"/>
      </w:rPr>
    </w:lvl>
  </w:abstractNum>
  <w:abstractNum w:abstractNumId="1">
    <w:nsid w:val="00000006"/>
    <w:multiLevelType w:val="hybridMultilevel"/>
    <w:tmpl w:val="DB7E1050"/>
    <w:lvl w:ilvl="0" w:tplc="1C08E1C2">
      <w:start w:val="1"/>
      <w:numFmt w:val="bullet"/>
      <w:lvlText w:val=""/>
      <w:lvlJc w:val="left"/>
      <w:pPr>
        <w:ind w:left="810" w:hanging="360"/>
      </w:pPr>
      <w:rPr>
        <w:rFonts w:ascii="Symbol" w:hAnsi="Symbol" w:hint="default"/>
      </w:rPr>
    </w:lvl>
    <w:lvl w:ilvl="1" w:tplc="58EE0D18" w:tentative="1">
      <w:start w:val="1"/>
      <w:numFmt w:val="bullet"/>
      <w:lvlText w:val="o"/>
      <w:lvlJc w:val="left"/>
      <w:pPr>
        <w:ind w:left="1530" w:hanging="360"/>
      </w:pPr>
      <w:rPr>
        <w:rFonts w:ascii="Courier New" w:hAnsi="Courier New" w:hint="default"/>
      </w:rPr>
    </w:lvl>
    <w:lvl w:ilvl="2" w:tplc="D766E558" w:tentative="1">
      <w:start w:val="1"/>
      <w:numFmt w:val="bullet"/>
      <w:lvlText w:val=""/>
      <w:lvlJc w:val="left"/>
      <w:pPr>
        <w:ind w:left="2250" w:hanging="360"/>
      </w:pPr>
      <w:rPr>
        <w:rFonts w:ascii="Wingdings" w:hAnsi="Wingdings" w:hint="default"/>
      </w:rPr>
    </w:lvl>
    <w:lvl w:ilvl="3" w:tplc="FB6AD796" w:tentative="1">
      <w:start w:val="1"/>
      <w:numFmt w:val="bullet"/>
      <w:lvlText w:val=""/>
      <w:lvlJc w:val="left"/>
      <w:pPr>
        <w:ind w:left="2970" w:hanging="360"/>
      </w:pPr>
      <w:rPr>
        <w:rFonts w:ascii="Symbol" w:hAnsi="Symbol" w:hint="default"/>
      </w:rPr>
    </w:lvl>
    <w:lvl w:ilvl="4" w:tplc="4D46EC10" w:tentative="1">
      <w:start w:val="1"/>
      <w:numFmt w:val="bullet"/>
      <w:lvlText w:val="o"/>
      <w:lvlJc w:val="left"/>
      <w:pPr>
        <w:ind w:left="3690" w:hanging="360"/>
      </w:pPr>
      <w:rPr>
        <w:rFonts w:ascii="Courier New" w:hAnsi="Courier New" w:hint="default"/>
      </w:rPr>
    </w:lvl>
    <w:lvl w:ilvl="5" w:tplc="C25E0D26" w:tentative="1">
      <w:start w:val="1"/>
      <w:numFmt w:val="bullet"/>
      <w:lvlText w:val=""/>
      <w:lvlJc w:val="left"/>
      <w:pPr>
        <w:ind w:left="4410" w:hanging="360"/>
      </w:pPr>
      <w:rPr>
        <w:rFonts w:ascii="Wingdings" w:hAnsi="Wingdings" w:hint="default"/>
      </w:rPr>
    </w:lvl>
    <w:lvl w:ilvl="6" w:tplc="D902A030" w:tentative="1">
      <w:start w:val="1"/>
      <w:numFmt w:val="bullet"/>
      <w:lvlText w:val=""/>
      <w:lvlJc w:val="left"/>
      <w:pPr>
        <w:ind w:left="5130" w:hanging="360"/>
      </w:pPr>
      <w:rPr>
        <w:rFonts w:ascii="Symbol" w:hAnsi="Symbol" w:hint="default"/>
      </w:rPr>
    </w:lvl>
    <w:lvl w:ilvl="7" w:tplc="E67CAA5C" w:tentative="1">
      <w:start w:val="1"/>
      <w:numFmt w:val="bullet"/>
      <w:lvlText w:val="o"/>
      <w:lvlJc w:val="left"/>
      <w:pPr>
        <w:ind w:left="5850" w:hanging="360"/>
      </w:pPr>
      <w:rPr>
        <w:rFonts w:ascii="Courier New" w:hAnsi="Courier New" w:hint="default"/>
      </w:rPr>
    </w:lvl>
    <w:lvl w:ilvl="8" w:tplc="0F6059DA" w:tentative="1">
      <w:start w:val="1"/>
      <w:numFmt w:val="bullet"/>
      <w:lvlText w:val=""/>
      <w:lvlJc w:val="left"/>
      <w:pPr>
        <w:ind w:left="6570" w:hanging="360"/>
      </w:pPr>
      <w:rPr>
        <w:rFonts w:ascii="Wingdings" w:hAnsi="Wingdings" w:hint="default"/>
      </w:rPr>
    </w:lvl>
  </w:abstractNum>
  <w:abstractNum w:abstractNumId="2">
    <w:nsid w:val="0000000B"/>
    <w:multiLevelType w:val="hybridMultilevel"/>
    <w:tmpl w:val="7A988F44"/>
    <w:lvl w:ilvl="0" w:tplc="9C109C58">
      <w:start w:val="1"/>
      <w:numFmt w:val="bullet"/>
      <w:lvlText w:val=""/>
      <w:lvlJc w:val="left"/>
      <w:pPr>
        <w:ind w:left="720" w:hanging="360"/>
      </w:pPr>
      <w:rPr>
        <w:rFonts w:ascii="Symbol" w:hAnsi="Symbol" w:hint="default"/>
        <w:color w:val="auto"/>
      </w:rPr>
    </w:lvl>
    <w:lvl w:ilvl="1" w:tplc="C6589336" w:tentative="1">
      <w:start w:val="1"/>
      <w:numFmt w:val="bullet"/>
      <w:lvlText w:val="o"/>
      <w:lvlJc w:val="left"/>
      <w:pPr>
        <w:ind w:left="1440" w:hanging="360"/>
      </w:pPr>
      <w:rPr>
        <w:rFonts w:ascii="Courier New" w:hAnsi="Courier New" w:hint="default"/>
      </w:rPr>
    </w:lvl>
    <w:lvl w:ilvl="2" w:tplc="151E655A" w:tentative="1">
      <w:start w:val="1"/>
      <w:numFmt w:val="bullet"/>
      <w:lvlText w:val=""/>
      <w:lvlJc w:val="left"/>
      <w:pPr>
        <w:ind w:left="2160" w:hanging="360"/>
      </w:pPr>
      <w:rPr>
        <w:rFonts w:ascii="Wingdings" w:hAnsi="Wingdings" w:hint="default"/>
      </w:rPr>
    </w:lvl>
    <w:lvl w:ilvl="3" w:tplc="B720D584" w:tentative="1">
      <w:start w:val="1"/>
      <w:numFmt w:val="bullet"/>
      <w:lvlText w:val=""/>
      <w:lvlJc w:val="left"/>
      <w:pPr>
        <w:ind w:left="2880" w:hanging="360"/>
      </w:pPr>
      <w:rPr>
        <w:rFonts w:ascii="Symbol" w:hAnsi="Symbol" w:hint="default"/>
      </w:rPr>
    </w:lvl>
    <w:lvl w:ilvl="4" w:tplc="E72C21BA" w:tentative="1">
      <w:start w:val="1"/>
      <w:numFmt w:val="bullet"/>
      <w:lvlText w:val="o"/>
      <w:lvlJc w:val="left"/>
      <w:pPr>
        <w:ind w:left="3600" w:hanging="360"/>
      </w:pPr>
      <w:rPr>
        <w:rFonts w:ascii="Courier New" w:hAnsi="Courier New" w:hint="default"/>
      </w:rPr>
    </w:lvl>
    <w:lvl w:ilvl="5" w:tplc="420A018A" w:tentative="1">
      <w:start w:val="1"/>
      <w:numFmt w:val="bullet"/>
      <w:lvlText w:val=""/>
      <w:lvlJc w:val="left"/>
      <w:pPr>
        <w:ind w:left="4320" w:hanging="360"/>
      </w:pPr>
      <w:rPr>
        <w:rFonts w:ascii="Wingdings" w:hAnsi="Wingdings" w:hint="default"/>
      </w:rPr>
    </w:lvl>
    <w:lvl w:ilvl="6" w:tplc="46106872" w:tentative="1">
      <w:start w:val="1"/>
      <w:numFmt w:val="bullet"/>
      <w:lvlText w:val=""/>
      <w:lvlJc w:val="left"/>
      <w:pPr>
        <w:ind w:left="5040" w:hanging="360"/>
      </w:pPr>
      <w:rPr>
        <w:rFonts w:ascii="Symbol" w:hAnsi="Symbol" w:hint="default"/>
      </w:rPr>
    </w:lvl>
    <w:lvl w:ilvl="7" w:tplc="3F5622FC" w:tentative="1">
      <w:start w:val="1"/>
      <w:numFmt w:val="bullet"/>
      <w:lvlText w:val="o"/>
      <w:lvlJc w:val="left"/>
      <w:pPr>
        <w:ind w:left="5760" w:hanging="360"/>
      </w:pPr>
      <w:rPr>
        <w:rFonts w:ascii="Courier New" w:hAnsi="Courier New" w:hint="default"/>
      </w:rPr>
    </w:lvl>
    <w:lvl w:ilvl="8" w:tplc="760AF3EA" w:tentative="1">
      <w:start w:val="1"/>
      <w:numFmt w:val="bullet"/>
      <w:lvlText w:val=""/>
      <w:lvlJc w:val="left"/>
      <w:pPr>
        <w:ind w:left="6480" w:hanging="360"/>
      </w:pPr>
      <w:rPr>
        <w:rFonts w:ascii="Wingdings" w:hAnsi="Wingdings" w:hint="default"/>
      </w:rPr>
    </w:lvl>
  </w:abstractNum>
  <w:abstractNum w:abstractNumId="3">
    <w:nsid w:val="00821CB0"/>
    <w:multiLevelType w:val="hybridMultilevel"/>
    <w:tmpl w:val="43580740"/>
    <w:lvl w:ilvl="0" w:tplc="8FA8A81A">
      <w:start w:val="1"/>
      <w:numFmt w:val="bullet"/>
      <w:lvlText w:val=""/>
      <w:lvlJc w:val="left"/>
      <w:pPr>
        <w:ind w:left="720" w:hanging="360"/>
      </w:pPr>
      <w:rPr>
        <w:rFonts w:ascii="Symbol" w:hAnsi="Symbol" w:hint="default"/>
        <w:color w:val="auto"/>
      </w:rPr>
    </w:lvl>
    <w:lvl w:ilvl="1" w:tplc="5AE45488">
      <w:start w:val="1"/>
      <w:numFmt w:val="bullet"/>
      <w:lvlText w:val="o"/>
      <w:lvlJc w:val="left"/>
      <w:pPr>
        <w:ind w:left="1440" w:hanging="360"/>
      </w:pPr>
      <w:rPr>
        <w:rFonts w:ascii="Courier New" w:hAnsi="Courier New" w:cs="Courier New" w:hint="default"/>
        <w:color w:val="auto"/>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nsid w:val="05DC674D"/>
    <w:multiLevelType w:val="hybridMultilevel"/>
    <w:tmpl w:val="60787A74"/>
    <w:lvl w:ilvl="0" w:tplc="2C72895C">
      <w:start w:val="1"/>
      <w:numFmt w:val="bullet"/>
      <w:lvlText w:val="•"/>
      <w:lvlJc w:val="left"/>
      <w:pPr>
        <w:tabs>
          <w:tab w:val="left" w:pos="720"/>
        </w:tabs>
        <w:ind w:left="720" w:hanging="360"/>
      </w:pPr>
      <w:rPr>
        <w:rFonts w:ascii="Times New Roman" w:hAnsi="Times New Roman" w:hint="default"/>
      </w:rPr>
    </w:lvl>
    <w:lvl w:ilvl="1" w:tplc="20090017">
      <w:start w:val="1"/>
      <w:numFmt w:val="lowerLetter"/>
      <w:lvlText w:val="%2)"/>
      <w:lvlJc w:val="left"/>
      <w:pPr>
        <w:tabs>
          <w:tab w:val="left" w:pos="1440"/>
        </w:tabs>
        <w:ind w:left="1440" w:hanging="360"/>
      </w:pPr>
      <w:rPr>
        <w:rFonts w:hint="default"/>
      </w:rPr>
    </w:lvl>
    <w:lvl w:ilvl="2" w:tplc="0C463938" w:tentative="1">
      <w:start w:val="1"/>
      <w:numFmt w:val="bullet"/>
      <w:lvlText w:val="•"/>
      <w:lvlJc w:val="left"/>
      <w:pPr>
        <w:tabs>
          <w:tab w:val="left" w:pos="2160"/>
        </w:tabs>
        <w:ind w:left="2160" w:hanging="360"/>
      </w:pPr>
      <w:rPr>
        <w:rFonts w:ascii="Times New Roman" w:hAnsi="Times New Roman" w:hint="default"/>
      </w:rPr>
    </w:lvl>
    <w:lvl w:ilvl="3" w:tplc="6B449858" w:tentative="1">
      <w:start w:val="1"/>
      <w:numFmt w:val="bullet"/>
      <w:lvlText w:val="•"/>
      <w:lvlJc w:val="left"/>
      <w:pPr>
        <w:tabs>
          <w:tab w:val="left" w:pos="2880"/>
        </w:tabs>
        <w:ind w:left="2880" w:hanging="360"/>
      </w:pPr>
      <w:rPr>
        <w:rFonts w:ascii="Times New Roman" w:hAnsi="Times New Roman" w:hint="default"/>
      </w:rPr>
    </w:lvl>
    <w:lvl w:ilvl="4" w:tplc="F35A5DD2" w:tentative="1">
      <w:start w:val="1"/>
      <w:numFmt w:val="bullet"/>
      <w:lvlText w:val="•"/>
      <w:lvlJc w:val="left"/>
      <w:pPr>
        <w:tabs>
          <w:tab w:val="left" w:pos="3600"/>
        </w:tabs>
        <w:ind w:left="3600" w:hanging="360"/>
      </w:pPr>
      <w:rPr>
        <w:rFonts w:ascii="Times New Roman" w:hAnsi="Times New Roman" w:hint="default"/>
      </w:rPr>
    </w:lvl>
    <w:lvl w:ilvl="5" w:tplc="B2AE3564" w:tentative="1">
      <w:start w:val="1"/>
      <w:numFmt w:val="bullet"/>
      <w:lvlText w:val="•"/>
      <w:lvlJc w:val="left"/>
      <w:pPr>
        <w:tabs>
          <w:tab w:val="left" w:pos="4320"/>
        </w:tabs>
        <w:ind w:left="4320" w:hanging="360"/>
      </w:pPr>
      <w:rPr>
        <w:rFonts w:ascii="Times New Roman" w:hAnsi="Times New Roman" w:hint="default"/>
      </w:rPr>
    </w:lvl>
    <w:lvl w:ilvl="6" w:tplc="9D762D2C" w:tentative="1">
      <w:start w:val="1"/>
      <w:numFmt w:val="bullet"/>
      <w:lvlText w:val="•"/>
      <w:lvlJc w:val="left"/>
      <w:pPr>
        <w:tabs>
          <w:tab w:val="left" w:pos="5040"/>
        </w:tabs>
        <w:ind w:left="5040" w:hanging="360"/>
      </w:pPr>
      <w:rPr>
        <w:rFonts w:ascii="Times New Roman" w:hAnsi="Times New Roman" w:hint="default"/>
      </w:rPr>
    </w:lvl>
    <w:lvl w:ilvl="7" w:tplc="7A6AA8D6" w:tentative="1">
      <w:start w:val="1"/>
      <w:numFmt w:val="bullet"/>
      <w:lvlText w:val="•"/>
      <w:lvlJc w:val="left"/>
      <w:pPr>
        <w:tabs>
          <w:tab w:val="left" w:pos="5760"/>
        </w:tabs>
        <w:ind w:left="5760" w:hanging="360"/>
      </w:pPr>
      <w:rPr>
        <w:rFonts w:ascii="Times New Roman" w:hAnsi="Times New Roman" w:hint="default"/>
      </w:rPr>
    </w:lvl>
    <w:lvl w:ilvl="8" w:tplc="AF8046DE" w:tentative="1">
      <w:start w:val="1"/>
      <w:numFmt w:val="bullet"/>
      <w:lvlText w:val="•"/>
      <w:lvlJc w:val="left"/>
      <w:pPr>
        <w:tabs>
          <w:tab w:val="left" w:pos="6480"/>
        </w:tabs>
        <w:ind w:left="6480" w:hanging="360"/>
      </w:pPr>
      <w:rPr>
        <w:rFonts w:ascii="Times New Roman" w:hAnsi="Times New Roman" w:hint="default"/>
      </w:rPr>
    </w:lvl>
  </w:abstractNum>
  <w:abstractNum w:abstractNumId="5">
    <w:nsid w:val="1A126957"/>
    <w:multiLevelType w:val="hybridMultilevel"/>
    <w:tmpl w:val="96886562"/>
    <w:lvl w:ilvl="0" w:tplc="2009001B">
      <w:start w:val="1"/>
      <w:numFmt w:val="lowerRoman"/>
      <w:lvlText w:val="%1."/>
      <w:lvlJc w:val="right"/>
      <w:pPr>
        <w:ind w:left="720" w:hanging="360"/>
      </w:pPr>
    </w:lvl>
    <w:lvl w:ilvl="1" w:tplc="20090019">
      <w:start w:val="1"/>
      <w:numFmt w:val="lowerLetter"/>
      <w:lvlText w:val="%2."/>
      <w:lvlJc w:val="left"/>
      <w:pPr>
        <w:ind w:left="1440" w:hanging="360"/>
      </w:pPr>
    </w:lvl>
    <w:lvl w:ilvl="2" w:tplc="20090001">
      <w:start w:val="1"/>
      <w:numFmt w:val="bullet"/>
      <w:lvlText w:val=""/>
      <w:lvlJc w:val="left"/>
      <w:pPr>
        <w:ind w:left="2160" w:hanging="180"/>
      </w:pPr>
      <w:rPr>
        <w:rFonts w:ascii="Symbol" w:hAnsi="Symbol" w:hint="default"/>
      </w:r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nsid w:val="1A2C4224"/>
    <w:multiLevelType w:val="hybridMultilevel"/>
    <w:tmpl w:val="58C2771E"/>
    <w:lvl w:ilvl="0" w:tplc="1ABE6C26">
      <w:start w:val="1"/>
      <w:numFmt w:val="bullet"/>
      <w:lvlText w:val=""/>
      <w:lvlJc w:val="left"/>
      <w:pPr>
        <w:tabs>
          <w:tab w:val="num" w:pos="720"/>
        </w:tabs>
        <w:ind w:left="720" w:hanging="360"/>
      </w:pPr>
      <w:rPr>
        <w:rFonts w:ascii="Wingdings" w:hAnsi="Wingdings" w:hint="default"/>
      </w:rPr>
    </w:lvl>
    <w:lvl w:ilvl="1" w:tplc="7A92C3AE">
      <w:numFmt w:val="bullet"/>
      <w:lvlText w:val=""/>
      <w:lvlJc w:val="left"/>
      <w:pPr>
        <w:tabs>
          <w:tab w:val="num" w:pos="1440"/>
        </w:tabs>
        <w:ind w:left="1440" w:hanging="360"/>
      </w:pPr>
      <w:rPr>
        <w:rFonts w:ascii="Wingdings" w:hAnsi="Wingdings" w:hint="default"/>
      </w:rPr>
    </w:lvl>
    <w:lvl w:ilvl="2" w:tplc="6BE00E4C" w:tentative="1">
      <w:start w:val="1"/>
      <w:numFmt w:val="bullet"/>
      <w:lvlText w:val=""/>
      <w:lvlJc w:val="left"/>
      <w:pPr>
        <w:tabs>
          <w:tab w:val="num" w:pos="2160"/>
        </w:tabs>
        <w:ind w:left="2160" w:hanging="360"/>
      </w:pPr>
      <w:rPr>
        <w:rFonts w:ascii="Wingdings" w:hAnsi="Wingdings" w:hint="default"/>
      </w:rPr>
    </w:lvl>
    <w:lvl w:ilvl="3" w:tplc="B582E3E8" w:tentative="1">
      <w:start w:val="1"/>
      <w:numFmt w:val="bullet"/>
      <w:lvlText w:val=""/>
      <w:lvlJc w:val="left"/>
      <w:pPr>
        <w:tabs>
          <w:tab w:val="num" w:pos="2880"/>
        </w:tabs>
        <w:ind w:left="2880" w:hanging="360"/>
      </w:pPr>
      <w:rPr>
        <w:rFonts w:ascii="Wingdings" w:hAnsi="Wingdings" w:hint="default"/>
      </w:rPr>
    </w:lvl>
    <w:lvl w:ilvl="4" w:tplc="F7309BF8" w:tentative="1">
      <w:start w:val="1"/>
      <w:numFmt w:val="bullet"/>
      <w:lvlText w:val=""/>
      <w:lvlJc w:val="left"/>
      <w:pPr>
        <w:tabs>
          <w:tab w:val="num" w:pos="3600"/>
        </w:tabs>
        <w:ind w:left="3600" w:hanging="360"/>
      </w:pPr>
      <w:rPr>
        <w:rFonts w:ascii="Wingdings" w:hAnsi="Wingdings" w:hint="default"/>
      </w:rPr>
    </w:lvl>
    <w:lvl w:ilvl="5" w:tplc="F3141142" w:tentative="1">
      <w:start w:val="1"/>
      <w:numFmt w:val="bullet"/>
      <w:lvlText w:val=""/>
      <w:lvlJc w:val="left"/>
      <w:pPr>
        <w:tabs>
          <w:tab w:val="num" w:pos="4320"/>
        </w:tabs>
        <w:ind w:left="4320" w:hanging="360"/>
      </w:pPr>
      <w:rPr>
        <w:rFonts w:ascii="Wingdings" w:hAnsi="Wingdings" w:hint="default"/>
      </w:rPr>
    </w:lvl>
    <w:lvl w:ilvl="6" w:tplc="745A0C98" w:tentative="1">
      <w:start w:val="1"/>
      <w:numFmt w:val="bullet"/>
      <w:lvlText w:val=""/>
      <w:lvlJc w:val="left"/>
      <w:pPr>
        <w:tabs>
          <w:tab w:val="num" w:pos="5040"/>
        </w:tabs>
        <w:ind w:left="5040" w:hanging="360"/>
      </w:pPr>
      <w:rPr>
        <w:rFonts w:ascii="Wingdings" w:hAnsi="Wingdings" w:hint="default"/>
      </w:rPr>
    </w:lvl>
    <w:lvl w:ilvl="7" w:tplc="6D409348" w:tentative="1">
      <w:start w:val="1"/>
      <w:numFmt w:val="bullet"/>
      <w:lvlText w:val=""/>
      <w:lvlJc w:val="left"/>
      <w:pPr>
        <w:tabs>
          <w:tab w:val="num" w:pos="5760"/>
        </w:tabs>
        <w:ind w:left="5760" w:hanging="360"/>
      </w:pPr>
      <w:rPr>
        <w:rFonts w:ascii="Wingdings" w:hAnsi="Wingdings" w:hint="default"/>
      </w:rPr>
    </w:lvl>
    <w:lvl w:ilvl="8" w:tplc="CDE6982C" w:tentative="1">
      <w:start w:val="1"/>
      <w:numFmt w:val="bullet"/>
      <w:lvlText w:val=""/>
      <w:lvlJc w:val="left"/>
      <w:pPr>
        <w:tabs>
          <w:tab w:val="num" w:pos="6480"/>
        </w:tabs>
        <w:ind w:left="6480" w:hanging="360"/>
      </w:pPr>
      <w:rPr>
        <w:rFonts w:ascii="Wingdings" w:hAnsi="Wingdings" w:hint="default"/>
      </w:rPr>
    </w:lvl>
  </w:abstractNum>
  <w:abstractNum w:abstractNumId="7">
    <w:nsid w:val="27BB58A4"/>
    <w:multiLevelType w:val="hybridMultilevel"/>
    <w:tmpl w:val="B83ED3D8"/>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nsid w:val="29EB579E"/>
    <w:multiLevelType w:val="hybridMultilevel"/>
    <w:tmpl w:val="1FC42B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B692888"/>
    <w:multiLevelType w:val="hybridMultilevel"/>
    <w:tmpl w:val="3D78A7C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nsid w:val="2D1F3E90"/>
    <w:multiLevelType w:val="hybridMultilevel"/>
    <w:tmpl w:val="98C65C0E"/>
    <w:lvl w:ilvl="0" w:tplc="20090001">
      <w:start w:val="1"/>
      <w:numFmt w:val="bullet"/>
      <w:lvlText w:val=""/>
      <w:lvlJc w:val="left"/>
      <w:pPr>
        <w:tabs>
          <w:tab w:val="num" w:pos="720"/>
        </w:tabs>
        <w:ind w:left="720" w:hanging="360"/>
      </w:pPr>
      <w:rPr>
        <w:rFonts w:ascii="Symbol" w:hAnsi="Symbol" w:hint="default"/>
      </w:rPr>
    </w:lvl>
    <w:lvl w:ilvl="1" w:tplc="123A796E">
      <w:start w:val="1"/>
      <w:numFmt w:val="bullet"/>
      <w:lvlText w:val=""/>
      <w:lvlJc w:val="left"/>
      <w:pPr>
        <w:tabs>
          <w:tab w:val="num" w:pos="1440"/>
        </w:tabs>
        <w:ind w:left="1440" w:hanging="360"/>
      </w:pPr>
      <w:rPr>
        <w:rFonts w:ascii="Wingdings" w:hAnsi="Wingdings" w:hint="default"/>
      </w:rPr>
    </w:lvl>
    <w:lvl w:ilvl="2" w:tplc="F380F98E" w:tentative="1">
      <w:start w:val="1"/>
      <w:numFmt w:val="bullet"/>
      <w:lvlText w:val=""/>
      <w:lvlJc w:val="left"/>
      <w:pPr>
        <w:tabs>
          <w:tab w:val="num" w:pos="2160"/>
        </w:tabs>
        <w:ind w:left="2160" w:hanging="360"/>
      </w:pPr>
      <w:rPr>
        <w:rFonts w:ascii="Wingdings" w:hAnsi="Wingdings" w:hint="default"/>
      </w:rPr>
    </w:lvl>
    <w:lvl w:ilvl="3" w:tplc="804E9BD6" w:tentative="1">
      <w:start w:val="1"/>
      <w:numFmt w:val="bullet"/>
      <w:lvlText w:val=""/>
      <w:lvlJc w:val="left"/>
      <w:pPr>
        <w:tabs>
          <w:tab w:val="num" w:pos="2880"/>
        </w:tabs>
        <w:ind w:left="2880" w:hanging="360"/>
      </w:pPr>
      <w:rPr>
        <w:rFonts w:ascii="Wingdings" w:hAnsi="Wingdings" w:hint="default"/>
      </w:rPr>
    </w:lvl>
    <w:lvl w:ilvl="4" w:tplc="E6FC1806" w:tentative="1">
      <w:start w:val="1"/>
      <w:numFmt w:val="bullet"/>
      <w:lvlText w:val=""/>
      <w:lvlJc w:val="left"/>
      <w:pPr>
        <w:tabs>
          <w:tab w:val="num" w:pos="3600"/>
        </w:tabs>
        <w:ind w:left="3600" w:hanging="360"/>
      </w:pPr>
      <w:rPr>
        <w:rFonts w:ascii="Wingdings" w:hAnsi="Wingdings" w:hint="default"/>
      </w:rPr>
    </w:lvl>
    <w:lvl w:ilvl="5" w:tplc="1F789D38" w:tentative="1">
      <w:start w:val="1"/>
      <w:numFmt w:val="bullet"/>
      <w:lvlText w:val=""/>
      <w:lvlJc w:val="left"/>
      <w:pPr>
        <w:tabs>
          <w:tab w:val="num" w:pos="4320"/>
        </w:tabs>
        <w:ind w:left="4320" w:hanging="360"/>
      </w:pPr>
      <w:rPr>
        <w:rFonts w:ascii="Wingdings" w:hAnsi="Wingdings" w:hint="default"/>
      </w:rPr>
    </w:lvl>
    <w:lvl w:ilvl="6" w:tplc="0136EF0C" w:tentative="1">
      <w:start w:val="1"/>
      <w:numFmt w:val="bullet"/>
      <w:lvlText w:val=""/>
      <w:lvlJc w:val="left"/>
      <w:pPr>
        <w:tabs>
          <w:tab w:val="num" w:pos="5040"/>
        </w:tabs>
        <w:ind w:left="5040" w:hanging="360"/>
      </w:pPr>
      <w:rPr>
        <w:rFonts w:ascii="Wingdings" w:hAnsi="Wingdings" w:hint="default"/>
      </w:rPr>
    </w:lvl>
    <w:lvl w:ilvl="7" w:tplc="69845140" w:tentative="1">
      <w:start w:val="1"/>
      <w:numFmt w:val="bullet"/>
      <w:lvlText w:val=""/>
      <w:lvlJc w:val="left"/>
      <w:pPr>
        <w:tabs>
          <w:tab w:val="num" w:pos="5760"/>
        </w:tabs>
        <w:ind w:left="5760" w:hanging="360"/>
      </w:pPr>
      <w:rPr>
        <w:rFonts w:ascii="Wingdings" w:hAnsi="Wingdings" w:hint="default"/>
      </w:rPr>
    </w:lvl>
    <w:lvl w:ilvl="8" w:tplc="9CAE35CC" w:tentative="1">
      <w:start w:val="1"/>
      <w:numFmt w:val="bullet"/>
      <w:lvlText w:val=""/>
      <w:lvlJc w:val="left"/>
      <w:pPr>
        <w:tabs>
          <w:tab w:val="num" w:pos="6480"/>
        </w:tabs>
        <w:ind w:left="6480" w:hanging="360"/>
      </w:pPr>
      <w:rPr>
        <w:rFonts w:ascii="Wingdings" w:hAnsi="Wingdings" w:hint="default"/>
      </w:rPr>
    </w:lvl>
  </w:abstractNum>
  <w:abstractNum w:abstractNumId="11">
    <w:nsid w:val="351368DC"/>
    <w:multiLevelType w:val="hybridMultilevel"/>
    <w:tmpl w:val="8866515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nsid w:val="38821A3E"/>
    <w:multiLevelType w:val="hybridMultilevel"/>
    <w:tmpl w:val="57502CDA"/>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nsid w:val="38C06085"/>
    <w:multiLevelType w:val="hybridMultilevel"/>
    <w:tmpl w:val="35DCB8D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4">
    <w:nsid w:val="390A694A"/>
    <w:multiLevelType w:val="hybridMultilevel"/>
    <w:tmpl w:val="1CE871FC"/>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nsid w:val="3AA3430C"/>
    <w:multiLevelType w:val="hybridMultilevel"/>
    <w:tmpl w:val="C8BE989C"/>
    <w:lvl w:ilvl="0" w:tplc="3B7ED38A">
      <w:start w:val="1"/>
      <w:numFmt w:val="bullet"/>
      <w:lvlText w:val=""/>
      <w:lvlJc w:val="left"/>
      <w:pPr>
        <w:tabs>
          <w:tab w:val="num" w:pos="720"/>
        </w:tabs>
        <w:ind w:left="720" w:hanging="360"/>
      </w:pPr>
      <w:rPr>
        <w:rFonts w:ascii="Wingdings" w:hAnsi="Wingdings" w:hint="default"/>
      </w:rPr>
    </w:lvl>
    <w:lvl w:ilvl="1" w:tplc="E6526D88">
      <w:numFmt w:val="bullet"/>
      <w:lvlText w:val=""/>
      <w:lvlJc w:val="left"/>
      <w:pPr>
        <w:tabs>
          <w:tab w:val="num" w:pos="1440"/>
        </w:tabs>
        <w:ind w:left="1440" w:hanging="360"/>
      </w:pPr>
      <w:rPr>
        <w:rFonts w:ascii="Wingdings" w:hAnsi="Wingdings" w:hint="default"/>
      </w:rPr>
    </w:lvl>
    <w:lvl w:ilvl="2" w:tplc="838280D6">
      <w:numFmt w:val="bullet"/>
      <w:lvlText w:val=" "/>
      <w:lvlJc w:val="left"/>
      <w:pPr>
        <w:tabs>
          <w:tab w:val="num" w:pos="2160"/>
        </w:tabs>
        <w:ind w:left="2160" w:hanging="360"/>
      </w:pPr>
      <w:rPr>
        <w:rFonts w:ascii="Times New Roman" w:hAnsi="Times New Roman" w:hint="default"/>
      </w:rPr>
    </w:lvl>
    <w:lvl w:ilvl="3" w:tplc="0A64DD60" w:tentative="1">
      <w:start w:val="1"/>
      <w:numFmt w:val="bullet"/>
      <w:lvlText w:val=""/>
      <w:lvlJc w:val="left"/>
      <w:pPr>
        <w:tabs>
          <w:tab w:val="num" w:pos="2880"/>
        </w:tabs>
        <w:ind w:left="2880" w:hanging="360"/>
      </w:pPr>
      <w:rPr>
        <w:rFonts w:ascii="Wingdings" w:hAnsi="Wingdings" w:hint="default"/>
      </w:rPr>
    </w:lvl>
    <w:lvl w:ilvl="4" w:tplc="5F4AEEFE" w:tentative="1">
      <w:start w:val="1"/>
      <w:numFmt w:val="bullet"/>
      <w:lvlText w:val=""/>
      <w:lvlJc w:val="left"/>
      <w:pPr>
        <w:tabs>
          <w:tab w:val="num" w:pos="3600"/>
        </w:tabs>
        <w:ind w:left="3600" w:hanging="360"/>
      </w:pPr>
      <w:rPr>
        <w:rFonts w:ascii="Wingdings" w:hAnsi="Wingdings" w:hint="default"/>
      </w:rPr>
    </w:lvl>
    <w:lvl w:ilvl="5" w:tplc="054E03E8" w:tentative="1">
      <w:start w:val="1"/>
      <w:numFmt w:val="bullet"/>
      <w:lvlText w:val=""/>
      <w:lvlJc w:val="left"/>
      <w:pPr>
        <w:tabs>
          <w:tab w:val="num" w:pos="4320"/>
        </w:tabs>
        <w:ind w:left="4320" w:hanging="360"/>
      </w:pPr>
      <w:rPr>
        <w:rFonts w:ascii="Wingdings" w:hAnsi="Wingdings" w:hint="default"/>
      </w:rPr>
    </w:lvl>
    <w:lvl w:ilvl="6" w:tplc="52BC80D2" w:tentative="1">
      <w:start w:val="1"/>
      <w:numFmt w:val="bullet"/>
      <w:lvlText w:val=""/>
      <w:lvlJc w:val="left"/>
      <w:pPr>
        <w:tabs>
          <w:tab w:val="num" w:pos="5040"/>
        </w:tabs>
        <w:ind w:left="5040" w:hanging="360"/>
      </w:pPr>
      <w:rPr>
        <w:rFonts w:ascii="Wingdings" w:hAnsi="Wingdings" w:hint="default"/>
      </w:rPr>
    </w:lvl>
    <w:lvl w:ilvl="7" w:tplc="9FC01746" w:tentative="1">
      <w:start w:val="1"/>
      <w:numFmt w:val="bullet"/>
      <w:lvlText w:val=""/>
      <w:lvlJc w:val="left"/>
      <w:pPr>
        <w:tabs>
          <w:tab w:val="num" w:pos="5760"/>
        </w:tabs>
        <w:ind w:left="5760" w:hanging="360"/>
      </w:pPr>
      <w:rPr>
        <w:rFonts w:ascii="Wingdings" w:hAnsi="Wingdings" w:hint="default"/>
      </w:rPr>
    </w:lvl>
    <w:lvl w:ilvl="8" w:tplc="42D41B32" w:tentative="1">
      <w:start w:val="1"/>
      <w:numFmt w:val="bullet"/>
      <w:lvlText w:val=""/>
      <w:lvlJc w:val="left"/>
      <w:pPr>
        <w:tabs>
          <w:tab w:val="num" w:pos="6480"/>
        </w:tabs>
        <w:ind w:left="6480" w:hanging="360"/>
      </w:pPr>
      <w:rPr>
        <w:rFonts w:ascii="Wingdings" w:hAnsi="Wingdings" w:hint="default"/>
      </w:rPr>
    </w:lvl>
  </w:abstractNum>
  <w:abstractNum w:abstractNumId="16">
    <w:nsid w:val="3C4E3FF9"/>
    <w:multiLevelType w:val="hybridMultilevel"/>
    <w:tmpl w:val="BD283CD4"/>
    <w:lvl w:ilvl="0" w:tplc="20090005">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7">
    <w:nsid w:val="3CA54E23"/>
    <w:multiLevelType w:val="hybridMultilevel"/>
    <w:tmpl w:val="B9B281C2"/>
    <w:lvl w:ilvl="0" w:tplc="20090001">
      <w:start w:val="1"/>
      <w:numFmt w:val="bullet"/>
      <w:lvlText w:val=""/>
      <w:lvlJc w:val="left"/>
      <w:pPr>
        <w:tabs>
          <w:tab w:val="num" w:pos="720"/>
        </w:tabs>
        <w:ind w:left="720" w:hanging="360"/>
      </w:pPr>
      <w:rPr>
        <w:rFonts w:ascii="Symbol" w:hAnsi="Symbol" w:hint="default"/>
      </w:rPr>
    </w:lvl>
    <w:lvl w:ilvl="1" w:tplc="8EE8DF7A">
      <w:numFmt w:val="bullet"/>
      <w:lvlText w:val=""/>
      <w:lvlJc w:val="left"/>
      <w:pPr>
        <w:tabs>
          <w:tab w:val="num" w:pos="1440"/>
        </w:tabs>
        <w:ind w:left="1440" w:hanging="360"/>
      </w:pPr>
      <w:rPr>
        <w:rFonts w:ascii="Wingdings" w:hAnsi="Wingdings" w:hint="default"/>
      </w:rPr>
    </w:lvl>
    <w:lvl w:ilvl="2" w:tplc="E8824B34" w:tentative="1">
      <w:start w:val="1"/>
      <w:numFmt w:val="bullet"/>
      <w:lvlText w:val=""/>
      <w:lvlJc w:val="left"/>
      <w:pPr>
        <w:tabs>
          <w:tab w:val="num" w:pos="2160"/>
        </w:tabs>
        <w:ind w:left="2160" w:hanging="360"/>
      </w:pPr>
      <w:rPr>
        <w:rFonts w:ascii="Wingdings" w:hAnsi="Wingdings" w:hint="default"/>
      </w:rPr>
    </w:lvl>
    <w:lvl w:ilvl="3" w:tplc="70EC7072" w:tentative="1">
      <w:start w:val="1"/>
      <w:numFmt w:val="bullet"/>
      <w:lvlText w:val=""/>
      <w:lvlJc w:val="left"/>
      <w:pPr>
        <w:tabs>
          <w:tab w:val="num" w:pos="2880"/>
        </w:tabs>
        <w:ind w:left="2880" w:hanging="360"/>
      </w:pPr>
      <w:rPr>
        <w:rFonts w:ascii="Wingdings" w:hAnsi="Wingdings" w:hint="default"/>
      </w:rPr>
    </w:lvl>
    <w:lvl w:ilvl="4" w:tplc="3144617C" w:tentative="1">
      <w:start w:val="1"/>
      <w:numFmt w:val="bullet"/>
      <w:lvlText w:val=""/>
      <w:lvlJc w:val="left"/>
      <w:pPr>
        <w:tabs>
          <w:tab w:val="num" w:pos="3600"/>
        </w:tabs>
        <w:ind w:left="3600" w:hanging="360"/>
      </w:pPr>
      <w:rPr>
        <w:rFonts w:ascii="Wingdings" w:hAnsi="Wingdings" w:hint="default"/>
      </w:rPr>
    </w:lvl>
    <w:lvl w:ilvl="5" w:tplc="2D8C9D48" w:tentative="1">
      <w:start w:val="1"/>
      <w:numFmt w:val="bullet"/>
      <w:lvlText w:val=""/>
      <w:lvlJc w:val="left"/>
      <w:pPr>
        <w:tabs>
          <w:tab w:val="num" w:pos="4320"/>
        </w:tabs>
        <w:ind w:left="4320" w:hanging="360"/>
      </w:pPr>
      <w:rPr>
        <w:rFonts w:ascii="Wingdings" w:hAnsi="Wingdings" w:hint="default"/>
      </w:rPr>
    </w:lvl>
    <w:lvl w:ilvl="6" w:tplc="6FF21CE8" w:tentative="1">
      <w:start w:val="1"/>
      <w:numFmt w:val="bullet"/>
      <w:lvlText w:val=""/>
      <w:lvlJc w:val="left"/>
      <w:pPr>
        <w:tabs>
          <w:tab w:val="num" w:pos="5040"/>
        </w:tabs>
        <w:ind w:left="5040" w:hanging="360"/>
      </w:pPr>
      <w:rPr>
        <w:rFonts w:ascii="Wingdings" w:hAnsi="Wingdings" w:hint="default"/>
      </w:rPr>
    </w:lvl>
    <w:lvl w:ilvl="7" w:tplc="53204B7E" w:tentative="1">
      <w:start w:val="1"/>
      <w:numFmt w:val="bullet"/>
      <w:lvlText w:val=""/>
      <w:lvlJc w:val="left"/>
      <w:pPr>
        <w:tabs>
          <w:tab w:val="num" w:pos="5760"/>
        </w:tabs>
        <w:ind w:left="5760" w:hanging="360"/>
      </w:pPr>
      <w:rPr>
        <w:rFonts w:ascii="Wingdings" w:hAnsi="Wingdings" w:hint="default"/>
      </w:rPr>
    </w:lvl>
    <w:lvl w:ilvl="8" w:tplc="A7DAC4D6" w:tentative="1">
      <w:start w:val="1"/>
      <w:numFmt w:val="bullet"/>
      <w:lvlText w:val=""/>
      <w:lvlJc w:val="left"/>
      <w:pPr>
        <w:tabs>
          <w:tab w:val="num" w:pos="6480"/>
        </w:tabs>
        <w:ind w:left="6480" w:hanging="360"/>
      </w:pPr>
      <w:rPr>
        <w:rFonts w:ascii="Wingdings" w:hAnsi="Wingdings" w:hint="default"/>
      </w:rPr>
    </w:lvl>
  </w:abstractNum>
  <w:abstractNum w:abstractNumId="18">
    <w:nsid w:val="40610989"/>
    <w:multiLevelType w:val="hybridMultilevel"/>
    <w:tmpl w:val="36F4B2F4"/>
    <w:lvl w:ilvl="0" w:tplc="20090001">
      <w:start w:val="1"/>
      <w:numFmt w:val="bullet"/>
      <w:lvlText w:val=""/>
      <w:lvlJc w:val="left"/>
      <w:pPr>
        <w:ind w:left="360" w:hanging="360"/>
      </w:pPr>
      <w:rPr>
        <w:rFonts w:ascii="Symbol" w:hAnsi="Symbol" w:hint="default"/>
      </w:rPr>
    </w:lvl>
    <w:lvl w:ilvl="1" w:tplc="20090003">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9">
    <w:nsid w:val="40F00B49"/>
    <w:multiLevelType w:val="hybridMultilevel"/>
    <w:tmpl w:val="34A4DDA0"/>
    <w:lvl w:ilvl="0" w:tplc="20090001">
      <w:start w:val="1"/>
      <w:numFmt w:val="bullet"/>
      <w:lvlText w:val=""/>
      <w:lvlJc w:val="left"/>
      <w:pPr>
        <w:ind w:left="810" w:hanging="360"/>
      </w:pPr>
      <w:rPr>
        <w:rFonts w:ascii="Symbol" w:hAnsi="Symbol" w:hint="default"/>
      </w:rPr>
    </w:lvl>
    <w:lvl w:ilvl="1" w:tplc="20090005">
      <w:start w:val="1"/>
      <w:numFmt w:val="bullet"/>
      <w:lvlText w:val=""/>
      <w:lvlJc w:val="left"/>
      <w:pPr>
        <w:ind w:left="1440" w:hanging="360"/>
      </w:pPr>
      <w:rPr>
        <w:rFonts w:ascii="Wingdings" w:hAnsi="Wingdings"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0">
    <w:nsid w:val="4336252C"/>
    <w:multiLevelType w:val="hybridMultilevel"/>
    <w:tmpl w:val="6D8AAAE6"/>
    <w:lvl w:ilvl="0" w:tplc="A86E2E84">
      <w:start w:val="1"/>
      <w:numFmt w:val="bullet"/>
      <w:lvlText w:val=""/>
      <w:lvlJc w:val="left"/>
      <w:pPr>
        <w:ind w:left="810" w:hanging="360"/>
      </w:pPr>
      <w:rPr>
        <w:rFonts w:ascii="Symbol" w:hAnsi="Symbol" w:hint="default"/>
        <w:color w:val="auto"/>
      </w:rPr>
    </w:lvl>
    <w:lvl w:ilvl="1" w:tplc="20090003" w:tentative="1">
      <w:start w:val="1"/>
      <w:numFmt w:val="bullet"/>
      <w:lvlText w:val="o"/>
      <w:lvlJc w:val="left"/>
      <w:pPr>
        <w:ind w:left="1530" w:hanging="360"/>
      </w:pPr>
      <w:rPr>
        <w:rFonts w:ascii="Courier New" w:hAnsi="Courier New" w:cs="Courier New" w:hint="default"/>
      </w:rPr>
    </w:lvl>
    <w:lvl w:ilvl="2" w:tplc="20090005" w:tentative="1">
      <w:start w:val="1"/>
      <w:numFmt w:val="bullet"/>
      <w:lvlText w:val=""/>
      <w:lvlJc w:val="left"/>
      <w:pPr>
        <w:ind w:left="2250" w:hanging="360"/>
      </w:pPr>
      <w:rPr>
        <w:rFonts w:ascii="Wingdings" w:hAnsi="Wingdings" w:hint="default"/>
      </w:rPr>
    </w:lvl>
    <w:lvl w:ilvl="3" w:tplc="20090001" w:tentative="1">
      <w:start w:val="1"/>
      <w:numFmt w:val="bullet"/>
      <w:lvlText w:val=""/>
      <w:lvlJc w:val="left"/>
      <w:pPr>
        <w:ind w:left="2970" w:hanging="360"/>
      </w:pPr>
      <w:rPr>
        <w:rFonts w:ascii="Symbol" w:hAnsi="Symbol" w:hint="default"/>
      </w:rPr>
    </w:lvl>
    <w:lvl w:ilvl="4" w:tplc="20090003" w:tentative="1">
      <w:start w:val="1"/>
      <w:numFmt w:val="bullet"/>
      <w:lvlText w:val="o"/>
      <w:lvlJc w:val="left"/>
      <w:pPr>
        <w:ind w:left="3690" w:hanging="360"/>
      </w:pPr>
      <w:rPr>
        <w:rFonts w:ascii="Courier New" w:hAnsi="Courier New" w:cs="Courier New" w:hint="default"/>
      </w:rPr>
    </w:lvl>
    <w:lvl w:ilvl="5" w:tplc="20090005" w:tentative="1">
      <w:start w:val="1"/>
      <w:numFmt w:val="bullet"/>
      <w:lvlText w:val=""/>
      <w:lvlJc w:val="left"/>
      <w:pPr>
        <w:ind w:left="4410" w:hanging="360"/>
      </w:pPr>
      <w:rPr>
        <w:rFonts w:ascii="Wingdings" w:hAnsi="Wingdings" w:hint="default"/>
      </w:rPr>
    </w:lvl>
    <w:lvl w:ilvl="6" w:tplc="20090001" w:tentative="1">
      <w:start w:val="1"/>
      <w:numFmt w:val="bullet"/>
      <w:lvlText w:val=""/>
      <w:lvlJc w:val="left"/>
      <w:pPr>
        <w:ind w:left="5130" w:hanging="360"/>
      </w:pPr>
      <w:rPr>
        <w:rFonts w:ascii="Symbol" w:hAnsi="Symbol" w:hint="default"/>
      </w:rPr>
    </w:lvl>
    <w:lvl w:ilvl="7" w:tplc="20090003" w:tentative="1">
      <w:start w:val="1"/>
      <w:numFmt w:val="bullet"/>
      <w:lvlText w:val="o"/>
      <w:lvlJc w:val="left"/>
      <w:pPr>
        <w:ind w:left="5850" w:hanging="360"/>
      </w:pPr>
      <w:rPr>
        <w:rFonts w:ascii="Courier New" w:hAnsi="Courier New" w:cs="Courier New" w:hint="default"/>
      </w:rPr>
    </w:lvl>
    <w:lvl w:ilvl="8" w:tplc="20090005" w:tentative="1">
      <w:start w:val="1"/>
      <w:numFmt w:val="bullet"/>
      <w:lvlText w:val=""/>
      <w:lvlJc w:val="left"/>
      <w:pPr>
        <w:ind w:left="6570" w:hanging="360"/>
      </w:pPr>
      <w:rPr>
        <w:rFonts w:ascii="Wingdings" w:hAnsi="Wingdings" w:hint="default"/>
      </w:rPr>
    </w:lvl>
  </w:abstractNum>
  <w:abstractNum w:abstractNumId="21">
    <w:nsid w:val="438D471A"/>
    <w:multiLevelType w:val="hybridMultilevel"/>
    <w:tmpl w:val="0852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52DE8"/>
    <w:multiLevelType w:val="hybridMultilevel"/>
    <w:tmpl w:val="8CB0C6D4"/>
    <w:lvl w:ilvl="0" w:tplc="6A6638F6">
      <w:start w:val="1"/>
      <w:numFmt w:val="bullet"/>
      <w:lvlText w:val=""/>
      <w:lvlJc w:val="left"/>
      <w:pPr>
        <w:tabs>
          <w:tab w:val="num" w:pos="360"/>
        </w:tabs>
        <w:ind w:left="360" w:hanging="360"/>
      </w:pPr>
      <w:rPr>
        <w:rFonts w:ascii="Wingdings" w:hAnsi="Wingdings" w:hint="default"/>
      </w:rPr>
    </w:lvl>
    <w:lvl w:ilvl="1" w:tplc="8EE8DF7A">
      <w:numFmt w:val="bullet"/>
      <w:lvlText w:val=""/>
      <w:lvlJc w:val="left"/>
      <w:pPr>
        <w:tabs>
          <w:tab w:val="num" w:pos="1080"/>
        </w:tabs>
        <w:ind w:left="1080" w:hanging="360"/>
      </w:pPr>
      <w:rPr>
        <w:rFonts w:ascii="Wingdings" w:hAnsi="Wingdings" w:hint="default"/>
      </w:rPr>
    </w:lvl>
    <w:lvl w:ilvl="2" w:tplc="E8824B34" w:tentative="1">
      <w:start w:val="1"/>
      <w:numFmt w:val="bullet"/>
      <w:lvlText w:val=""/>
      <w:lvlJc w:val="left"/>
      <w:pPr>
        <w:tabs>
          <w:tab w:val="num" w:pos="1800"/>
        </w:tabs>
        <w:ind w:left="1800" w:hanging="360"/>
      </w:pPr>
      <w:rPr>
        <w:rFonts w:ascii="Wingdings" w:hAnsi="Wingdings" w:hint="default"/>
      </w:rPr>
    </w:lvl>
    <w:lvl w:ilvl="3" w:tplc="70EC7072" w:tentative="1">
      <w:start w:val="1"/>
      <w:numFmt w:val="bullet"/>
      <w:lvlText w:val=""/>
      <w:lvlJc w:val="left"/>
      <w:pPr>
        <w:tabs>
          <w:tab w:val="num" w:pos="2520"/>
        </w:tabs>
        <w:ind w:left="2520" w:hanging="360"/>
      </w:pPr>
      <w:rPr>
        <w:rFonts w:ascii="Wingdings" w:hAnsi="Wingdings" w:hint="default"/>
      </w:rPr>
    </w:lvl>
    <w:lvl w:ilvl="4" w:tplc="3144617C" w:tentative="1">
      <w:start w:val="1"/>
      <w:numFmt w:val="bullet"/>
      <w:lvlText w:val=""/>
      <w:lvlJc w:val="left"/>
      <w:pPr>
        <w:tabs>
          <w:tab w:val="num" w:pos="3240"/>
        </w:tabs>
        <w:ind w:left="3240" w:hanging="360"/>
      </w:pPr>
      <w:rPr>
        <w:rFonts w:ascii="Wingdings" w:hAnsi="Wingdings" w:hint="default"/>
      </w:rPr>
    </w:lvl>
    <w:lvl w:ilvl="5" w:tplc="2D8C9D48" w:tentative="1">
      <w:start w:val="1"/>
      <w:numFmt w:val="bullet"/>
      <w:lvlText w:val=""/>
      <w:lvlJc w:val="left"/>
      <w:pPr>
        <w:tabs>
          <w:tab w:val="num" w:pos="3960"/>
        </w:tabs>
        <w:ind w:left="3960" w:hanging="360"/>
      </w:pPr>
      <w:rPr>
        <w:rFonts w:ascii="Wingdings" w:hAnsi="Wingdings" w:hint="default"/>
      </w:rPr>
    </w:lvl>
    <w:lvl w:ilvl="6" w:tplc="6FF21CE8" w:tentative="1">
      <w:start w:val="1"/>
      <w:numFmt w:val="bullet"/>
      <w:lvlText w:val=""/>
      <w:lvlJc w:val="left"/>
      <w:pPr>
        <w:tabs>
          <w:tab w:val="num" w:pos="4680"/>
        </w:tabs>
        <w:ind w:left="4680" w:hanging="360"/>
      </w:pPr>
      <w:rPr>
        <w:rFonts w:ascii="Wingdings" w:hAnsi="Wingdings" w:hint="default"/>
      </w:rPr>
    </w:lvl>
    <w:lvl w:ilvl="7" w:tplc="53204B7E" w:tentative="1">
      <w:start w:val="1"/>
      <w:numFmt w:val="bullet"/>
      <w:lvlText w:val=""/>
      <w:lvlJc w:val="left"/>
      <w:pPr>
        <w:tabs>
          <w:tab w:val="num" w:pos="5400"/>
        </w:tabs>
        <w:ind w:left="5400" w:hanging="360"/>
      </w:pPr>
      <w:rPr>
        <w:rFonts w:ascii="Wingdings" w:hAnsi="Wingdings" w:hint="default"/>
      </w:rPr>
    </w:lvl>
    <w:lvl w:ilvl="8" w:tplc="A7DAC4D6" w:tentative="1">
      <w:start w:val="1"/>
      <w:numFmt w:val="bullet"/>
      <w:lvlText w:val=""/>
      <w:lvlJc w:val="left"/>
      <w:pPr>
        <w:tabs>
          <w:tab w:val="num" w:pos="6120"/>
        </w:tabs>
        <w:ind w:left="6120" w:hanging="360"/>
      </w:pPr>
      <w:rPr>
        <w:rFonts w:ascii="Wingdings" w:hAnsi="Wingdings" w:hint="default"/>
      </w:rPr>
    </w:lvl>
  </w:abstractNum>
  <w:abstractNum w:abstractNumId="23">
    <w:nsid w:val="49342709"/>
    <w:multiLevelType w:val="hybridMultilevel"/>
    <w:tmpl w:val="02DE5ADE"/>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4">
    <w:nsid w:val="4E317636"/>
    <w:multiLevelType w:val="hybridMultilevel"/>
    <w:tmpl w:val="788AC0C6"/>
    <w:lvl w:ilvl="0" w:tplc="1F9ABD76">
      <w:start w:val="1"/>
      <w:numFmt w:val="bullet"/>
      <w:lvlText w:val=""/>
      <w:lvlJc w:val="left"/>
      <w:pPr>
        <w:tabs>
          <w:tab w:val="num" w:pos="720"/>
        </w:tabs>
        <w:ind w:left="720" w:hanging="360"/>
      </w:pPr>
      <w:rPr>
        <w:rFonts w:ascii="Wingdings" w:hAnsi="Wingdings" w:hint="default"/>
      </w:rPr>
    </w:lvl>
    <w:lvl w:ilvl="1" w:tplc="EC04EBC4" w:tentative="1">
      <w:start w:val="1"/>
      <w:numFmt w:val="bullet"/>
      <w:lvlText w:val=""/>
      <w:lvlJc w:val="left"/>
      <w:pPr>
        <w:tabs>
          <w:tab w:val="num" w:pos="1440"/>
        </w:tabs>
        <w:ind w:left="1440" w:hanging="360"/>
      </w:pPr>
      <w:rPr>
        <w:rFonts w:ascii="Wingdings" w:hAnsi="Wingdings" w:hint="default"/>
      </w:rPr>
    </w:lvl>
    <w:lvl w:ilvl="2" w:tplc="5768C6E2" w:tentative="1">
      <w:start w:val="1"/>
      <w:numFmt w:val="bullet"/>
      <w:lvlText w:val=""/>
      <w:lvlJc w:val="left"/>
      <w:pPr>
        <w:tabs>
          <w:tab w:val="num" w:pos="2160"/>
        </w:tabs>
        <w:ind w:left="2160" w:hanging="360"/>
      </w:pPr>
      <w:rPr>
        <w:rFonts w:ascii="Wingdings" w:hAnsi="Wingdings" w:hint="default"/>
      </w:rPr>
    </w:lvl>
    <w:lvl w:ilvl="3" w:tplc="5E7C3E5C" w:tentative="1">
      <w:start w:val="1"/>
      <w:numFmt w:val="bullet"/>
      <w:lvlText w:val=""/>
      <w:lvlJc w:val="left"/>
      <w:pPr>
        <w:tabs>
          <w:tab w:val="num" w:pos="2880"/>
        </w:tabs>
        <w:ind w:left="2880" w:hanging="360"/>
      </w:pPr>
      <w:rPr>
        <w:rFonts w:ascii="Wingdings" w:hAnsi="Wingdings" w:hint="default"/>
      </w:rPr>
    </w:lvl>
    <w:lvl w:ilvl="4" w:tplc="AF468C7C" w:tentative="1">
      <w:start w:val="1"/>
      <w:numFmt w:val="bullet"/>
      <w:lvlText w:val=""/>
      <w:lvlJc w:val="left"/>
      <w:pPr>
        <w:tabs>
          <w:tab w:val="num" w:pos="3600"/>
        </w:tabs>
        <w:ind w:left="3600" w:hanging="360"/>
      </w:pPr>
      <w:rPr>
        <w:rFonts w:ascii="Wingdings" w:hAnsi="Wingdings" w:hint="default"/>
      </w:rPr>
    </w:lvl>
    <w:lvl w:ilvl="5" w:tplc="02D64DA6" w:tentative="1">
      <w:start w:val="1"/>
      <w:numFmt w:val="bullet"/>
      <w:lvlText w:val=""/>
      <w:lvlJc w:val="left"/>
      <w:pPr>
        <w:tabs>
          <w:tab w:val="num" w:pos="4320"/>
        </w:tabs>
        <w:ind w:left="4320" w:hanging="360"/>
      </w:pPr>
      <w:rPr>
        <w:rFonts w:ascii="Wingdings" w:hAnsi="Wingdings" w:hint="default"/>
      </w:rPr>
    </w:lvl>
    <w:lvl w:ilvl="6" w:tplc="6F6AAE64" w:tentative="1">
      <w:start w:val="1"/>
      <w:numFmt w:val="bullet"/>
      <w:lvlText w:val=""/>
      <w:lvlJc w:val="left"/>
      <w:pPr>
        <w:tabs>
          <w:tab w:val="num" w:pos="5040"/>
        </w:tabs>
        <w:ind w:left="5040" w:hanging="360"/>
      </w:pPr>
      <w:rPr>
        <w:rFonts w:ascii="Wingdings" w:hAnsi="Wingdings" w:hint="default"/>
      </w:rPr>
    </w:lvl>
    <w:lvl w:ilvl="7" w:tplc="A3CEAE44" w:tentative="1">
      <w:start w:val="1"/>
      <w:numFmt w:val="bullet"/>
      <w:lvlText w:val=""/>
      <w:lvlJc w:val="left"/>
      <w:pPr>
        <w:tabs>
          <w:tab w:val="num" w:pos="5760"/>
        </w:tabs>
        <w:ind w:left="5760" w:hanging="360"/>
      </w:pPr>
      <w:rPr>
        <w:rFonts w:ascii="Wingdings" w:hAnsi="Wingdings" w:hint="default"/>
      </w:rPr>
    </w:lvl>
    <w:lvl w:ilvl="8" w:tplc="0CEC1368" w:tentative="1">
      <w:start w:val="1"/>
      <w:numFmt w:val="bullet"/>
      <w:lvlText w:val=""/>
      <w:lvlJc w:val="left"/>
      <w:pPr>
        <w:tabs>
          <w:tab w:val="num" w:pos="6480"/>
        </w:tabs>
        <w:ind w:left="6480" w:hanging="360"/>
      </w:pPr>
      <w:rPr>
        <w:rFonts w:ascii="Wingdings" w:hAnsi="Wingdings" w:hint="default"/>
      </w:rPr>
    </w:lvl>
  </w:abstractNum>
  <w:abstractNum w:abstractNumId="25">
    <w:nsid w:val="4E5E39BB"/>
    <w:multiLevelType w:val="hybridMultilevel"/>
    <w:tmpl w:val="084CB64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6">
    <w:nsid w:val="53B50238"/>
    <w:multiLevelType w:val="hybridMultilevel"/>
    <w:tmpl w:val="BAD8814E"/>
    <w:lvl w:ilvl="0" w:tplc="0406CCE6">
      <w:start w:val="1"/>
      <w:numFmt w:val="bullet"/>
      <w:lvlText w:val=""/>
      <w:lvlJc w:val="left"/>
      <w:pPr>
        <w:tabs>
          <w:tab w:val="num" w:pos="720"/>
        </w:tabs>
        <w:ind w:left="720" w:hanging="360"/>
      </w:pPr>
      <w:rPr>
        <w:rFonts w:ascii="Wingdings" w:hAnsi="Wingdings" w:hint="default"/>
      </w:rPr>
    </w:lvl>
    <w:lvl w:ilvl="1" w:tplc="123A796E">
      <w:start w:val="1"/>
      <w:numFmt w:val="bullet"/>
      <w:lvlText w:val=""/>
      <w:lvlJc w:val="left"/>
      <w:pPr>
        <w:tabs>
          <w:tab w:val="num" w:pos="1440"/>
        </w:tabs>
        <w:ind w:left="1440" w:hanging="360"/>
      </w:pPr>
      <w:rPr>
        <w:rFonts w:ascii="Wingdings" w:hAnsi="Wingdings" w:hint="default"/>
      </w:rPr>
    </w:lvl>
    <w:lvl w:ilvl="2" w:tplc="F380F98E" w:tentative="1">
      <w:start w:val="1"/>
      <w:numFmt w:val="bullet"/>
      <w:lvlText w:val=""/>
      <w:lvlJc w:val="left"/>
      <w:pPr>
        <w:tabs>
          <w:tab w:val="num" w:pos="2160"/>
        </w:tabs>
        <w:ind w:left="2160" w:hanging="360"/>
      </w:pPr>
      <w:rPr>
        <w:rFonts w:ascii="Wingdings" w:hAnsi="Wingdings" w:hint="default"/>
      </w:rPr>
    </w:lvl>
    <w:lvl w:ilvl="3" w:tplc="804E9BD6" w:tentative="1">
      <w:start w:val="1"/>
      <w:numFmt w:val="bullet"/>
      <w:lvlText w:val=""/>
      <w:lvlJc w:val="left"/>
      <w:pPr>
        <w:tabs>
          <w:tab w:val="num" w:pos="2880"/>
        </w:tabs>
        <w:ind w:left="2880" w:hanging="360"/>
      </w:pPr>
      <w:rPr>
        <w:rFonts w:ascii="Wingdings" w:hAnsi="Wingdings" w:hint="default"/>
      </w:rPr>
    </w:lvl>
    <w:lvl w:ilvl="4" w:tplc="E6FC1806" w:tentative="1">
      <w:start w:val="1"/>
      <w:numFmt w:val="bullet"/>
      <w:lvlText w:val=""/>
      <w:lvlJc w:val="left"/>
      <w:pPr>
        <w:tabs>
          <w:tab w:val="num" w:pos="3600"/>
        </w:tabs>
        <w:ind w:left="3600" w:hanging="360"/>
      </w:pPr>
      <w:rPr>
        <w:rFonts w:ascii="Wingdings" w:hAnsi="Wingdings" w:hint="default"/>
      </w:rPr>
    </w:lvl>
    <w:lvl w:ilvl="5" w:tplc="1F789D38" w:tentative="1">
      <w:start w:val="1"/>
      <w:numFmt w:val="bullet"/>
      <w:lvlText w:val=""/>
      <w:lvlJc w:val="left"/>
      <w:pPr>
        <w:tabs>
          <w:tab w:val="num" w:pos="4320"/>
        </w:tabs>
        <w:ind w:left="4320" w:hanging="360"/>
      </w:pPr>
      <w:rPr>
        <w:rFonts w:ascii="Wingdings" w:hAnsi="Wingdings" w:hint="default"/>
      </w:rPr>
    </w:lvl>
    <w:lvl w:ilvl="6" w:tplc="0136EF0C" w:tentative="1">
      <w:start w:val="1"/>
      <w:numFmt w:val="bullet"/>
      <w:lvlText w:val=""/>
      <w:lvlJc w:val="left"/>
      <w:pPr>
        <w:tabs>
          <w:tab w:val="num" w:pos="5040"/>
        </w:tabs>
        <w:ind w:left="5040" w:hanging="360"/>
      </w:pPr>
      <w:rPr>
        <w:rFonts w:ascii="Wingdings" w:hAnsi="Wingdings" w:hint="default"/>
      </w:rPr>
    </w:lvl>
    <w:lvl w:ilvl="7" w:tplc="69845140" w:tentative="1">
      <w:start w:val="1"/>
      <w:numFmt w:val="bullet"/>
      <w:lvlText w:val=""/>
      <w:lvlJc w:val="left"/>
      <w:pPr>
        <w:tabs>
          <w:tab w:val="num" w:pos="5760"/>
        </w:tabs>
        <w:ind w:left="5760" w:hanging="360"/>
      </w:pPr>
      <w:rPr>
        <w:rFonts w:ascii="Wingdings" w:hAnsi="Wingdings" w:hint="default"/>
      </w:rPr>
    </w:lvl>
    <w:lvl w:ilvl="8" w:tplc="9CAE35CC" w:tentative="1">
      <w:start w:val="1"/>
      <w:numFmt w:val="bullet"/>
      <w:lvlText w:val=""/>
      <w:lvlJc w:val="left"/>
      <w:pPr>
        <w:tabs>
          <w:tab w:val="num" w:pos="6480"/>
        </w:tabs>
        <w:ind w:left="6480" w:hanging="360"/>
      </w:pPr>
      <w:rPr>
        <w:rFonts w:ascii="Wingdings" w:hAnsi="Wingdings" w:hint="default"/>
      </w:rPr>
    </w:lvl>
  </w:abstractNum>
  <w:abstractNum w:abstractNumId="27">
    <w:nsid w:val="53F07788"/>
    <w:multiLevelType w:val="hybridMultilevel"/>
    <w:tmpl w:val="F97CA3B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8">
    <w:nsid w:val="541B5C9F"/>
    <w:multiLevelType w:val="hybridMultilevel"/>
    <w:tmpl w:val="33CEB47C"/>
    <w:lvl w:ilvl="0" w:tplc="863C47A8">
      <w:start w:val="1"/>
      <w:numFmt w:val="bullet"/>
      <w:lvlText w:val=""/>
      <w:lvlJc w:val="left"/>
      <w:pPr>
        <w:tabs>
          <w:tab w:val="num" w:pos="720"/>
        </w:tabs>
        <w:ind w:left="720" w:hanging="360"/>
      </w:pPr>
      <w:rPr>
        <w:rFonts w:ascii="Wingdings" w:hAnsi="Wingdings" w:hint="default"/>
      </w:rPr>
    </w:lvl>
    <w:lvl w:ilvl="1" w:tplc="7D1064AC">
      <w:start w:val="1"/>
      <w:numFmt w:val="bullet"/>
      <w:lvlText w:val=""/>
      <w:lvlJc w:val="left"/>
      <w:pPr>
        <w:tabs>
          <w:tab w:val="num" w:pos="1440"/>
        </w:tabs>
        <w:ind w:left="1440" w:hanging="360"/>
      </w:pPr>
      <w:rPr>
        <w:rFonts w:ascii="Wingdings" w:hAnsi="Wingdings" w:hint="default"/>
      </w:rPr>
    </w:lvl>
    <w:lvl w:ilvl="2" w:tplc="920668BA" w:tentative="1">
      <w:start w:val="1"/>
      <w:numFmt w:val="bullet"/>
      <w:lvlText w:val=""/>
      <w:lvlJc w:val="left"/>
      <w:pPr>
        <w:tabs>
          <w:tab w:val="num" w:pos="2160"/>
        </w:tabs>
        <w:ind w:left="2160" w:hanging="360"/>
      </w:pPr>
      <w:rPr>
        <w:rFonts w:ascii="Wingdings" w:hAnsi="Wingdings" w:hint="default"/>
      </w:rPr>
    </w:lvl>
    <w:lvl w:ilvl="3" w:tplc="2EB64188">
      <w:numFmt w:val="bullet"/>
      <w:lvlText w:val=""/>
      <w:lvlJc w:val="left"/>
      <w:pPr>
        <w:tabs>
          <w:tab w:val="num" w:pos="2880"/>
        </w:tabs>
        <w:ind w:left="2880" w:hanging="360"/>
      </w:pPr>
      <w:rPr>
        <w:rFonts w:ascii="Wingdings 3" w:hAnsi="Wingdings 3" w:hint="default"/>
      </w:rPr>
    </w:lvl>
    <w:lvl w:ilvl="4" w:tplc="8C426464" w:tentative="1">
      <w:start w:val="1"/>
      <w:numFmt w:val="bullet"/>
      <w:lvlText w:val=""/>
      <w:lvlJc w:val="left"/>
      <w:pPr>
        <w:tabs>
          <w:tab w:val="num" w:pos="3600"/>
        </w:tabs>
        <w:ind w:left="3600" w:hanging="360"/>
      </w:pPr>
      <w:rPr>
        <w:rFonts w:ascii="Wingdings" w:hAnsi="Wingdings" w:hint="default"/>
      </w:rPr>
    </w:lvl>
    <w:lvl w:ilvl="5" w:tplc="DCE008F6" w:tentative="1">
      <w:start w:val="1"/>
      <w:numFmt w:val="bullet"/>
      <w:lvlText w:val=""/>
      <w:lvlJc w:val="left"/>
      <w:pPr>
        <w:tabs>
          <w:tab w:val="num" w:pos="4320"/>
        </w:tabs>
        <w:ind w:left="4320" w:hanging="360"/>
      </w:pPr>
      <w:rPr>
        <w:rFonts w:ascii="Wingdings" w:hAnsi="Wingdings" w:hint="default"/>
      </w:rPr>
    </w:lvl>
    <w:lvl w:ilvl="6" w:tplc="2F60ED8A" w:tentative="1">
      <w:start w:val="1"/>
      <w:numFmt w:val="bullet"/>
      <w:lvlText w:val=""/>
      <w:lvlJc w:val="left"/>
      <w:pPr>
        <w:tabs>
          <w:tab w:val="num" w:pos="5040"/>
        </w:tabs>
        <w:ind w:left="5040" w:hanging="360"/>
      </w:pPr>
      <w:rPr>
        <w:rFonts w:ascii="Wingdings" w:hAnsi="Wingdings" w:hint="default"/>
      </w:rPr>
    </w:lvl>
    <w:lvl w:ilvl="7" w:tplc="66B8286E" w:tentative="1">
      <w:start w:val="1"/>
      <w:numFmt w:val="bullet"/>
      <w:lvlText w:val=""/>
      <w:lvlJc w:val="left"/>
      <w:pPr>
        <w:tabs>
          <w:tab w:val="num" w:pos="5760"/>
        </w:tabs>
        <w:ind w:left="5760" w:hanging="360"/>
      </w:pPr>
      <w:rPr>
        <w:rFonts w:ascii="Wingdings" w:hAnsi="Wingdings" w:hint="default"/>
      </w:rPr>
    </w:lvl>
    <w:lvl w:ilvl="8" w:tplc="7E700D2C" w:tentative="1">
      <w:start w:val="1"/>
      <w:numFmt w:val="bullet"/>
      <w:lvlText w:val=""/>
      <w:lvlJc w:val="left"/>
      <w:pPr>
        <w:tabs>
          <w:tab w:val="num" w:pos="6480"/>
        </w:tabs>
        <w:ind w:left="6480" w:hanging="360"/>
      </w:pPr>
      <w:rPr>
        <w:rFonts w:ascii="Wingdings" w:hAnsi="Wingdings" w:hint="default"/>
      </w:rPr>
    </w:lvl>
  </w:abstractNum>
  <w:abstractNum w:abstractNumId="29">
    <w:nsid w:val="57B32469"/>
    <w:multiLevelType w:val="hybridMultilevel"/>
    <w:tmpl w:val="3E3AAA7C"/>
    <w:lvl w:ilvl="0" w:tplc="20090013">
      <w:start w:val="1"/>
      <w:numFmt w:val="upperRoman"/>
      <w:lvlText w:val="%1."/>
      <w:lvlJc w:val="right"/>
      <w:pPr>
        <w:ind w:left="720" w:hanging="360"/>
      </w:pPr>
      <w:rPr>
        <w:rFonts w:hint="default"/>
        <w:color w:val="auto"/>
      </w:rPr>
    </w:lvl>
    <w:lvl w:ilvl="1" w:tplc="F5EC1C98">
      <w:start w:val="1"/>
      <w:numFmt w:val="bullet"/>
      <w:lvlText w:val=""/>
      <w:lvlJc w:val="left"/>
      <w:pPr>
        <w:ind w:left="1440" w:hanging="360"/>
      </w:pPr>
      <w:rPr>
        <w:rFonts w:ascii="Wingdings" w:hAnsi="Wingdings" w:hint="default"/>
        <w:color w:val="auto"/>
      </w:rPr>
    </w:lvl>
    <w:lvl w:ilvl="2" w:tplc="20090003">
      <w:start w:val="1"/>
      <w:numFmt w:val="bullet"/>
      <w:lvlText w:val="o"/>
      <w:lvlJc w:val="left"/>
      <w:pPr>
        <w:ind w:left="2160" w:hanging="360"/>
      </w:pPr>
      <w:rPr>
        <w:rFonts w:ascii="Courier New" w:hAnsi="Courier New" w:cs="Courier New" w:hint="default"/>
      </w:rPr>
    </w:lvl>
    <w:lvl w:ilvl="3" w:tplc="2009000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0">
    <w:nsid w:val="5B2C68FD"/>
    <w:multiLevelType w:val="hybridMultilevel"/>
    <w:tmpl w:val="066EFFD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1">
    <w:nsid w:val="5DE61891"/>
    <w:multiLevelType w:val="hybridMultilevel"/>
    <w:tmpl w:val="3FE8365C"/>
    <w:lvl w:ilvl="0" w:tplc="20090001">
      <w:start w:val="1"/>
      <w:numFmt w:val="bullet"/>
      <w:lvlText w:val=""/>
      <w:lvlJc w:val="left"/>
      <w:pPr>
        <w:ind w:left="810" w:hanging="360"/>
      </w:pPr>
      <w:rPr>
        <w:rFonts w:ascii="Symbol" w:hAnsi="Symbol" w:hint="default"/>
      </w:rPr>
    </w:lvl>
    <w:lvl w:ilvl="1" w:tplc="20090003" w:tentative="1">
      <w:start w:val="1"/>
      <w:numFmt w:val="bullet"/>
      <w:lvlText w:val="o"/>
      <w:lvlJc w:val="left"/>
      <w:pPr>
        <w:ind w:left="1530" w:hanging="360"/>
      </w:pPr>
      <w:rPr>
        <w:rFonts w:ascii="Courier New" w:hAnsi="Courier New" w:cs="Courier New" w:hint="default"/>
      </w:rPr>
    </w:lvl>
    <w:lvl w:ilvl="2" w:tplc="20090005" w:tentative="1">
      <w:start w:val="1"/>
      <w:numFmt w:val="bullet"/>
      <w:lvlText w:val=""/>
      <w:lvlJc w:val="left"/>
      <w:pPr>
        <w:ind w:left="2250" w:hanging="360"/>
      </w:pPr>
      <w:rPr>
        <w:rFonts w:ascii="Wingdings" w:hAnsi="Wingdings" w:hint="default"/>
      </w:rPr>
    </w:lvl>
    <w:lvl w:ilvl="3" w:tplc="20090001" w:tentative="1">
      <w:start w:val="1"/>
      <w:numFmt w:val="bullet"/>
      <w:lvlText w:val=""/>
      <w:lvlJc w:val="left"/>
      <w:pPr>
        <w:ind w:left="2970" w:hanging="360"/>
      </w:pPr>
      <w:rPr>
        <w:rFonts w:ascii="Symbol" w:hAnsi="Symbol" w:hint="default"/>
      </w:rPr>
    </w:lvl>
    <w:lvl w:ilvl="4" w:tplc="20090003" w:tentative="1">
      <w:start w:val="1"/>
      <w:numFmt w:val="bullet"/>
      <w:lvlText w:val="o"/>
      <w:lvlJc w:val="left"/>
      <w:pPr>
        <w:ind w:left="3690" w:hanging="360"/>
      </w:pPr>
      <w:rPr>
        <w:rFonts w:ascii="Courier New" w:hAnsi="Courier New" w:cs="Courier New" w:hint="default"/>
      </w:rPr>
    </w:lvl>
    <w:lvl w:ilvl="5" w:tplc="20090005" w:tentative="1">
      <w:start w:val="1"/>
      <w:numFmt w:val="bullet"/>
      <w:lvlText w:val=""/>
      <w:lvlJc w:val="left"/>
      <w:pPr>
        <w:ind w:left="4410" w:hanging="360"/>
      </w:pPr>
      <w:rPr>
        <w:rFonts w:ascii="Wingdings" w:hAnsi="Wingdings" w:hint="default"/>
      </w:rPr>
    </w:lvl>
    <w:lvl w:ilvl="6" w:tplc="20090001" w:tentative="1">
      <w:start w:val="1"/>
      <w:numFmt w:val="bullet"/>
      <w:lvlText w:val=""/>
      <w:lvlJc w:val="left"/>
      <w:pPr>
        <w:ind w:left="5130" w:hanging="360"/>
      </w:pPr>
      <w:rPr>
        <w:rFonts w:ascii="Symbol" w:hAnsi="Symbol" w:hint="default"/>
      </w:rPr>
    </w:lvl>
    <w:lvl w:ilvl="7" w:tplc="20090003" w:tentative="1">
      <w:start w:val="1"/>
      <w:numFmt w:val="bullet"/>
      <w:lvlText w:val="o"/>
      <w:lvlJc w:val="left"/>
      <w:pPr>
        <w:ind w:left="5850" w:hanging="360"/>
      </w:pPr>
      <w:rPr>
        <w:rFonts w:ascii="Courier New" w:hAnsi="Courier New" w:cs="Courier New" w:hint="default"/>
      </w:rPr>
    </w:lvl>
    <w:lvl w:ilvl="8" w:tplc="20090005" w:tentative="1">
      <w:start w:val="1"/>
      <w:numFmt w:val="bullet"/>
      <w:lvlText w:val=""/>
      <w:lvlJc w:val="left"/>
      <w:pPr>
        <w:ind w:left="6570" w:hanging="360"/>
      </w:pPr>
      <w:rPr>
        <w:rFonts w:ascii="Wingdings" w:hAnsi="Wingdings" w:hint="default"/>
      </w:rPr>
    </w:lvl>
  </w:abstractNum>
  <w:abstractNum w:abstractNumId="32">
    <w:nsid w:val="60514716"/>
    <w:multiLevelType w:val="hybridMultilevel"/>
    <w:tmpl w:val="9A1E0CA6"/>
    <w:lvl w:ilvl="0" w:tplc="49EA20A4">
      <w:start w:val="1"/>
      <w:numFmt w:val="bullet"/>
      <w:lvlText w:val=""/>
      <w:lvlJc w:val="left"/>
      <w:pPr>
        <w:tabs>
          <w:tab w:val="num" w:pos="720"/>
        </w:tabs>
        <w:ind w:left="720" w:hanging="360"/>
      </w:pPr>
      <w:rPr>
        <w:rFonts w:ascii="Wingdings" w:hAnsi="Wingdings" w:hint="default"/>
      </w:rPr>
    </w:lvl>
    <w:lvl w:ilvl="1" w:tplc="20090005">
      <w:start w:val="1"/>
      <w:numFmt w:val="bullet"/>
      <w:lvlText w:val=""/>
      <w:lvlJc w:val="left"/>
      <w:pPr>
        <w:tabs>
          <w:tab w:val="num" w:pos="1440"/>
        </w:tabs>
        <w:ind w:left="1440" w:hanging="360"/>
      </w:pPr>
      <w:rPr>
        <w:rFonts w:ascii="Wingdings" w:hAnsi="Wingdings" w:hint="default"/>
      </w:rPr>
    </w:lvl>
    <w:lvl w:ilvl="2" w:tplc="9D94E7B8">
      <w:numFmt w:val="bullet"/>
      <w:lvlText w:val=" "/>
      <w:lvlJc w:val="left"/>
      <w:pPr>
        <w:tabs>
          <w:tab w:val="num" w:pos="2160"/>
        </w:tabs>
        <w:ind w:left="2160" w:hanging="360"/>
      </w:pPr>
      <w:rPr>
        <w:rFonts w:ascii="Times New Roman" w:hAnsi="Times New Roman" w:hint="default"/>
      </w:rPr>
    </w:lvl>
    <w:lvl w:ilvl="3" w:tplc="33022E82" w:tentative="1">
      <w:start w:val="1"/>
      <w:numFmt w:val="bullet"/>
      <w:lvlText w:val=""/>
      <w:lvlJc w:val="left"/>
      <w:pPr>
        <w:tabs>
          <w:tab w:val="num" w:pos="2880"/>
        </w:tabs>
        <w:ind w:left="2880" w:hanging="360"/>
      </w:pPr>
      <w:rPr>
        <w:rFonts w:ascii="Wingdings" w:hAnsi="Wingdings" w:hint="default"/>
      </w:rPr>
    </w:lvl>
    <w:lvl w:ilvl="4" w:tplc="A6A6BBE2" w:tentative="1">
      <w:start w:val="1"/>
      <w:numFmt w:val="bullet"/>
      <w:lvlText w:val=""/>
      <w:lvlJc w:val="left"/>
      <w:pPr>
        <w:tabs>
          <w:tab w:val="num" w:pos="3600"/>
        </w:tabs>
        <w:ind w:left="3600" w:hanging="360"/>
      </w:pPr>
      <w:rPr>
        <w:rFonts w:ascii="Wingdings" w:hAnsi="Wingdings" w:hint="default"/>
      </w:rPr>
    </w:lvl>
    <w:lvl w:ilvl="5" w:tplc="7C403320" w:tentative="1">
      <w:start w:val="1"/>
      <w:numFmt w:val="bullet"/>
      <w:lvlText w:val=""/>
      <w:lvlJc w:val="left"/>
      <w:pPr>
        <w:tabs>
          <w:tab w:val="num" w:pos="4320"/>
        </w:tabs>
        <w:ind w:left="4320" w:hanging="360"/>
      </w:pPr>
      <w:rPr>
        <w:rFonts w:ascii="Wingdings" w:hAnsi="Wingdings" w:hint="default"/>
      </w:rPr>
    </w:lvl>
    <w:lvl w:ilvl="6" w:tplc="CD864298" w:tentative="1">
      <w:start w:val="1"/>
      <w:numFmt w:val="bullet"/>
      <w:lvlText w:val=""/>
      <w:lvlJc w:val="left"/>
      <w:pPr>
        <w:tabs>
          <w:tab w:val="num" w:pos="5040"/>
        </w:tabs>
        <w:ind w:left="5040" w:hanging="360"/>
      </w:pPr>
      <w:rPr>
        <w:rFonts w:ascii="Wingdings" w:hAnsi="Wingdings" w:hint="default"/>
      </w:rPr>
    </w:lvl>
    <w:lvl w:ilvl="7" w:tplc="0C10215C" w:tentative="1">
      <w:start w:val="1"/>
      <w:numFmt w:val="bullet"/>
      <w:lvlText w:val=""/>
      <w:lvlJc w:val="left"/>
      <w:pPr>
        <w:tabs>
          <w:tab w:val="num" w:pos="5760"/>
        </w:tabs>
        <w:ind w:left="5760" w:hanging="360"/>
      </w:pPr>
      <w:rPr>
        <w:rFonts w:ascii="Wingdings" w:hAnsi="Wingdings" w:hint="default"/>
      </w:rPr>
    </w:lvl>
    <w:lvl w:ilvl="8" w:tplc="25CA2846" w:tentative="1">
      <w:start w:val="1"/>
      <w:numFmt w:val="bullet"/>
      <w:lvlText w:val=""/>
      <w:lvlJc w:val="left"/>
      <w:pPr>
        <w:tabs>
          <w:tab w:val="num" w:pos="6480"/>
        </w:tabs>
        <w:ind w:left="6480" w:hanging="360"/>
      </w:pPr>
      <w:rPr>
        <w:rFonts w:ascii="Wingdings" w:hAnsi="Wingdings" w:hint="default"/>
      </w:rPr>
    </w:lvl>
  </w:abstractNum>
  <w:abstractNum w:abstractNumId="33">
    <w:nsid w:val="638F4219"/>
    <w:multiLevelType w:val="hybridMultilevel"/>
    <w:tmpl w:val="DAD6BF88"/>
    <w:lvl w:ilvl="0" w:tplc="5E6CEA40">
      <w:start w:val="1"/>
      <w:numFmt w:val="bullet"/>
      <w:lvlText w:val=""/>
      <w:lvlJc w:val="left"/>
      <w:pPr>
        <w:tabs>
          <w:tab w:val="num" w:pos="720"/>
        </w:tabs>
        <w:ind w:left="720" w:hanging="360"/>
      </w:pPr>
      <w:rPr>
        <w:rFonts w:ascii="Wingdings" w:hAnsi="Wingdings" w:hint="default"/>
      </w:rPr>
    </w:lvl>
    <w:lvl w:ilvl="1" w:tplc="1A0A5CB6">
      <w:numFmt w:val="bullet"/>
      <w:lvlText w:val=""/>
      <w:lvlJc w:val="left"/>
      <w:pPr>
        <w:tabs>
          <w:tab w:val="num" w:pos="1440"/>
        </w:tabs>
        <w:ind w:left="1440" w:hanging="360"/>
      </w:pPr>
      <w:rPr>
        <w:rFonts w:ascii="Wingdings" w:hAnsi="Wingdings" w:hint="default"/>
      </w:rPr>
    </w:lvl>
    <w:lvl w:ilvl="2" w:tplc="2DBCE77C">
      <w:numFmt w:val="bullet"/>
      <w:lvlText w:val=" "/>
      <w:lvlJc w:val="left"/>
      <w:pPr>
        <w:tabs>
          <w:tab w:val="num" w:pos="2160"/>
        </w:tabs>
        <w:ind w:left="2160" w:hanging="360"/>
      </w:pPr>
      <w:rPr>
        <w:rFonts w:ascii="Times New Roman" w:hAnsi="Times New Roman" w:hint="default"/>
      </w:rPr>
    </w:lvl>
    <w:lvl w:ilvl="3" w:tplc="43489C06" w:tentative="1">
      <w:start w:val="1"/>
      <w:numFmt w:val="bullet"/>
      <w:lvlText w:val=""/>
      <w:lvlJc w:val="left"/>
      <w:pPr>
        <w:tabs>
          <w:tab w:val="num" w:pos="2880"/>
        </w:tabs>
        <w:ind w:left="2880" w:hanging="360"/>
      </w:pPr>
      <w:rPr>
        <w:rFonts w:ascii="Wingdings" w:hAnsi="Wingdings" w:hint="default"/>
      </w:rPr>
    </w:lvl>
    <w:lvl w:ilvl="4" w:tplc="0860CAA2" w:tentative="1">
      <w:start w:val="1"/>
      <w:numFmt w:val="bullet"/>
      <w:lvlText w:val=""/>
      <w:lvlJc w:val="left"/>
      <w:pPr>
        <w:tabs>
          <w:tab w:val="num" w:pos="3600"/>
        </w:tabs>
        <w:ind w:left="3600" w:hanging="360"/>
      </w:pPr>
      <w:rPr>
        <w:rFonts w:ascii="Wingdings" w:hAnsi="Wingdings" w:hint="default"/>
      </w:rPr>
    </w:lvl>
    <w:lvl w:ilvl="5" w:tplc="53322CE4" w:tentative="1">
      <w:start w:val="1"/>
      <w:numFmt w:val="bullet"/>
      <w:lvlText w:val=""/>
      <w:lvlJc w:val="left"/>
      <w:pPr>
        <w:tabs>
          <w:tab w:val="num" w:pos="4320"/>
        </w:tabs>
        <w:ind w:left="4320" w:hanging="360"/>
      </w:pPr>
      <w:rPr>
        <w:rFonts w:ascii="Wingdings" w:hAnsi="Wingdings" w:hint="default"/>
      </w:rPr>
    </w:lvl>
    <w:lvl w:ilvl="6" w:tplc="AECE9D2A" w:tentative="1">
      <w:start w:val="1"/>
      <w:numFmt w:val="bullet"/>
      <w:lvlText w:val=""/>
      <w:lvlJc w:val="left"/>
      <w:pPr>
        <w:tabs>
          <w:tab w:val="num" w:pos="5040"/>
        </w:tabs>
        <w:ind w:left="5040" w:hanging="360"/>
      </w:pPr>
      <w:rPr>
        <w:rFonts w:ascii="Wingdings" w:hAnsi="Wingdings" w:hint="default"/>
      </w:rPr>
    </w:lvl>
    <w:lvl w:ilvl="7" w:tplc="FA24CCE0" w:tentative="1">
      <w:start w:val="1"/>
      <w:numFmt w:val="bullet"/>
      <w:lvlText w:val=""/>
      <w:lvlJc w:val="left"/>
      <w:pPr>
        <w:tabs>
          <w:tab w:val="num" w:pos="5760"/>
        </w:tabs>
        <w:ind w:left="5760" w:hanging="360"/>
      </w:pPr>
      <w:rPr>
        <w:rFonts w:ascii="Wingdings" w:hAnsi="Wingdings" w:hint="default"/>
      </w:rPr>
    </w:lvl>
    <w:lvl w:ilvl="8" w:tplc="6D1C3EAC" w:tentative="1">
      <w:start w:val="1"/>
      <w:numFmt w:val="bullet"/>
      <w:lvlText w:val=""/>
      <w:lvlJc w:val="left"/>
      <w:pPr>
        <w:tabs>
          <w:tab w:val="num" w:pos="6480"/>
        </w:tabs>
        <w:ind w:left="6480" w:hanging="360"/>
      </w:pPr>
      <w:rPr>
        <w:rFonts w:ascii="Wingdings" w:hAnsi="Wingdings" w:hint="default"/>
      </w:rPr>
    </w:lvl>
  </w:abstractNum>
  <w:abstractNum w:abstractNumId="34">
    <w:nsid w:val="670162E1"/>
    <w:multiLevelType w:val="hybridMultilevel"/>
    <w:tmpl w:val="1ADCB0A2"/>
    <w:lvl w:ilvl="0" w:tplc="E5908628">
      <w:start w:val="1"/>
      <w:numFmt w:val="bullet"/>
      <w:lvlText w:val=""/>
      <w:lvlJc w:val="left"/>
      <w:pPr>
        <w:tabs>
          <w:tab w:val="num" w:pos="720"/>
        </w:tabs>
        <w:ind w:left="720" w:hanging="360"/>
      </w:pPr>
      <w:rPr>
        <w:rFonts w:ascii="Wingdings" w:hAnsi="Wingdings" w:hint="default"/>
      </w:rPr>
    </w:lvl>
    <w:lvl w:ilvl="1" w:tplc="352EA334">
      <w:start w:val="1"/>
      <w:numFmt w:val="bullet"/>
      <w:lvlText w:val=""/>
      <w:lvlJc w:val="left"/>
      <w:pPr>
        <w:tabs>
          <w:tab w:val="num" w:pos="1440"/>
        </w:tabs>
        <w:ind w:left="1440" w:hanging="360"/>
      </w:pPr>
      <w:rPr>
        <w:rFonts w:ascii="Wingdings" w:hAnsi="Wingdings" w:hint="default"/>
      </w:rPr>
    </w:lvl>
    <w:lvl w:ilvl="2" w:tplc="8F787AFA">
      <w:numFmt w:val="bullet"/>
      <w:lvlText w:val=" "/>
      <w:lvlJc w:val="left"/>
      <w:pPr>
        <w:tabs>
          <w:tab w:val="num" w:pos="2160"/>
        </w:tabs>
        <w:ind w:left="2160" w:hanging="360"/>
      </w:pPr>
      <w:rPr>
        <w:rFonts w:ascii="Times New Roman" w:hAnsi="Times New Roman" w:hint="default"/>
      </w:rPr>
    </w:lvl>
    <w:lvl w:ilvl="3" w:tplc="6E563C8C" w:tentative="1">
      <w:start w:val="1"/>
      <w:numFmt w:val="bullet"/>
      <w:lvlText w:val=""/>
      <w:lvlJc w:val="left"/>
      <w:pPr>
        <w:tabs>
          <w:tab w:val="num" w:pos="2880"/>
        </w:tabs>
        <w:ind w:left="2880" w:hanging="360"/>
      </w:pPr>
      <w:rPr>
        <w:rFonts w:ascii="Wingdings" w:hAnsi="Wingdings" w:hint="default"/>
      </w:rPr>
    </w:lvl>
    <w:lvl w:ilvl="4" w:tplc="30E08134" w:tentative="1">
      <w:start w:val="1"/>
      <w:numFmt w:val="bullet"/>
      <w:lvlText w:val=""/>
      <w:lvlJc w:val="left"/>
      <w:pPr>
        <w:tabs>
          <w:tab w:val="num" w:pos="3600"/>
        </w:tabs>
        <w:ind w:left="3600" w:hanging="360"/>
      </w:pPr>
      <w:rPr>
        <w:rFonts w:ascii="Wingdings" w:hAnsi="Wingdings" w:hint="default"/>
      </w:rPr>
    </w:lvl>
    <w:lvl w:ilvl="5" w:tplc="280E0586" w:tentative="1">
      <w:start w:val="1"/>
      <w:numFmt w:val="bullet"/>
      <w:lvlText w:val=""/>
      <w:lvlJc w:val="left"/>
      <w:pPr>
        <w:tabs>
          <w:tab w:val="num" w:pos="4320"/>
        </w:tabs>
        <w:ind w:left="4320" w:hanging="360"/>
      </w:pPr>
      <w:rPr>
        <w:rFonts w:ascii="Wingdings" w:hAnsi="Wingdings" w:hint="default"/>
      </w:rPr>
    </w:lvl>
    <w:lvl w:ilvl="6" w:tplc="2620262E" w:tentative="1">
      <w:start w:val="1"/>
      <w:numFmt w:val="bullet"/>
      <w:lvlText w:val=""/>
      <w:lvlJc w:val="left"/>
      <w:pPr>
        <w:tabs>
          <w:tab w:val="num" w:pos="5040"/>
        </w:tabs>
        <w:ind w:left="5040" w:hanging="360"/>
      </w:pPr>
      <w:rPr>
        <w:rFonts w:ascii="Wingdings" w:hAnsi="Wingdings" w:hint="default"/>
      </w:rPr>
    </w:lvl>
    <w:lvl w:ilvl="7" w:tplc="F82A28AC" w:tentative="1">
      <w:start w:val="1"/>
      <w:numFmt w:val="bullet"/>
      <w:lvlText w:val=""/>
      <w:lvlJc w:val="left"/>
      <w:pPr>
        <w:tabs>
          <w:tab w:val="num" w:pos="5760"/>
        </w:tabs>
        <w:ind w:left="5760" w:hanging="360"/>
      </w:pPr>
      <w:rPr>
        <w:rFonts w:ascii="Wingdings" w:hAnsi="Wingdings" w:hint="default"/>
      </w:rPr>
    </w:lvl>
    <w:lvl w:ilvl="8" w:tplc="CC2A17B4" w:tentative="1">
      <w:start w:val="1"/>
      <w:numFmt w:val="bullet"/>
      <w:lvlText w:val=""/>
      <w:lvlJc w:val="left"/>
      <w:pPr>
        <w:tabs>
          <w:tab w:val="num" w:pos="6480"/>
        </w:tabs>
        <w:ind w:left="6480" w:hanging="360"/>
      </w:pPr>
      <w:rPr>
        <w:rFonts w:ascii="Wingdings" w:hAnsi="Wingdings" w:hint="default"/>
      </w:rPr>
    </w:lvl>
  </w:abstractNum>
  <w:abstractNum w:abstractNumId="35">
    <w:nsid w:val="696C26B2"/>
    <w:multiLevelType w:val="hybridMultilevel"/>
    <w:tmpl w:val="6C184764"/>
    <w:lvl w:ilvl="0" w:tplc="587E39E2">
      <w:start w:val="1"/>
      <w:numFmt w:val="bullet"/>
      <w:lvlText w:val=""/>
      <w:lvlJc w:val="left"/>
      <w:pPr>
        <w:tabs>
          <w:tab w:val="num" w:pos="720"/>
        </w:tabs>
        <w:ind w:left="720" w:hanging="360"/>
      </w:pPr>
      <w:rPr>
        <w:rFonts w:ascii="Wingdings" w:hAnsi="Wingdings" w:hint="default"/>
      </w:rPr>
    </w:lvl>
    <w:lvl w:ilvl="1" w:tplc="26862906" w:tentative="1">
      <w:start w:val="1"/>
      <w:numFmt w:val="bullet"/>
      <w:lvlText w:val=""/>
      <w:lvlJc w:val="left"/>
      <w:pPr>
        <w:tabs>
          <w:tab w:val="num" w:pos="1440"/>
        </w:tabs>
        <w:ind w:left="1440" w:hanging="360"/>
      </w:pPr>
      <w:rPr>
        <w:rFonts w:ascii="Wingdings" w:hAnsi="Wingdings" w:hint="default"/>
      </w:rPr>
    </w:lvl>
    <w:lvl w:ilvl="2" w:tplc="398AEFC4" w:tentative="1">
      <w:start w:val="1"/>
      <w:numFmt w:val="bullet"/>
      <w:lvlText w:val=""/>
      <w:lvlJc w:val="left"/>
      <w:pPr>
        <w:tabs>
          <w:tab w:val="num" w:pos="2160"/>
        </w:tabs>
        <w:ind w:left="2160" w:hanging="360"/>
      </w:pPr>
      <w:rPr>
        <w:rFonts w:ascii="Wingdings" w:hAnsi="Wingdings" w:hint="default"/>
      </w:rPr>
    </w:lvl>
    <w:lvl w:ilvl="3" w:tplc="B6DA79CA" w:tentative="1">
      <w:start w:val="1"/>
      <w:numFmt w:val="bullet"/>
      <w:lvlText w:val=""/>
      <w:lvlJc w:val="left"/>
      <w:pPr>
        <w:tabs>
          <w:tab w:val="num" w:pos="2880"/>
        </w:tabs>
        <w:ind w:left="2880" w:hanging="360"/>
      </w:pPr>
      <w:rPr>
        <w:rFonts w:ascii="Wingdings" w:hAnsi="Wingdings" w:hint="default"/>
      </w:rPr>
    </w:lvl>
    <w:lvl w:ilvl="4" w:tplc="A63CD062" w:tentative="1">
      <w:start w:val="1"/>
      <w:numFmt w:val="bullet"/>
      <w:lvlText w:val=""/>
      <w:lvlJc w:val="left"/>
      <w:pPr>
        <w:tabs>
          <w:tab w:val="num" w:pos="3600"/>
        </w:tabs>
        <w:ind w:left="3600" w:hanging="360"/>
      </w:pPr>
      <w:rPr>
        <w:rFonts w:ascii="Wingdings" w:hAnsi="Wingdings" w:hint="default"/>
      </w:rPr>
    </w:lvl>
    <w:lvl w:ilvl="5" w:tplc="CBF64B2C" w:tentative="1">
      <w:start w:val="1"/>
      <w:numFmt w:val="bullet"/>
      <w:lvlText w:val=""/>
      <w:lvlJc w:val="left"/>
      <w:pPr>
        <w:tabs>
          <w:tab w:val="num" w:pos="4320"/>
        </w:tabs>
        <w:ind w:left="4320" w:hanging="360"/>
      </w:pPr>
      <w:rPr>
        <w:rFonts w:ascii="Wingdings" w:hAnsi="Wingdings" w:hint="default"/>
      </w:rPr>
    </w:lvl>
    <w:lvl w:ilvl="6" w:tplc="5E44E5B6" w:tentative="1">
      <w:start w:val="1"/>
      <w:numFmt w:val="bullet"/>
      <w:lvlText w:val=""/>
      <w:lvlJc w:val="left"/>
      <w:pPr>
        <w:tabs>
          <w:tab w:val="num" w:pos="5040"/>
        </w:tabs>
        <w:ind w:left="5040" w:hanging="360"/>
      </w:pPr>
      <w:rPr>
        <w:rFonts w:ascii="Wingdings" w:hAnsi="Wingdings" w:hint="default"/>
      </w:rPr>
    </w:lvl>
    <w:lvl w:ilvl="7" w:tplc="1A302CC2" w:tentative="1">
      <w:start w:val="1"/>
      <w:numFmt w:val="bullet"/>
      <w:lvlText w:val=""/>
      <w:lvlJc w:val="left"/>
      <w:pPr>
        <w:tabs>
          <w:tab w:val="num" w:pos="5760"/>
        </w:tabs>
        <w:ind w:left="5760" w:hanging="360"/>
      </w:pPr>
      <w:rPr>
        <w:rFonts w:ascii="Wingdings" w:hAnsi="Wingdings" w:hint="default"/>
      </w:rPr>
    </w:lvl>
    <w:lvl w:ilvl="8" w:tplc="8C286CBA" w:tentative="1">
      <w:start w:val="1"/>
      <w:numFmt w:val="bullet"/>
      <w:lvlText w:val=""/>
      <w:lvlJc w:val="left"/>
      <w:pPr>
        <w:tabs>
          <w:tab w:val="num" w:pos="6480"/>
        </w:tabs>
        <w:ind w:left="6480" w:hanging="360"/>
      </w:pPr>
      <w:rPr>
        <w:rFonts w:ascii="Wingdings" w:hAnsi="Wingdings" w:hint="default"/>
      </w:rPr>
    </w:lvl>
  </w:abstractNum>
  <w:abstractNum w:abstractNumId="36">
    <w:nsid w:val="6FDA4806"/>
    <w:multiLevelType w:val="hybridMultilevel"/>
    <w:tmpl w:val="A8569562"/>
    <w:lvl w:ilvl="0" w:tplc="20090001">
      <w:start w:val="1"/>
      <w:numFmt w:val="bullet"/>
      <w:lvlText w:val=""/>
      <w:lvlJc w:val="left"/>
      <w:pPr>
        <w:ind w:left="900" w:hanging="360"/>
      </w:pPr>
      <w:rPr>
        <w:rFonts w:ascii="Symbol" w:hAnsi="Symbol" w:hint="default"/>
      </w:rPr>
    </w:lvl>
    <w:lvl w:ilvl="1" w:tplc="20090003" w:tentative="1">
      <w:start w:val="1"/>
      <w:numFmt w:val="bullet"/>
      <w:lvlText w:val="o"/>
      <w:lvlJc w:val="left"/>
      <w:pPr>
        <w:ind w:left="1620" w:hanging="360"/>
      </w:pPr>
      <w:rPr>
        <w:rFonts w:ascii="Courier New" w:hAnsi="Courier New" w:cs="Courier New" w:hint="default"/>
      </w:rPr>
    </w:lvl>
    <w:lvl w:ilvl="2" w:tplc="20090005" w:tentative="1">
      <w:start w:val="1"/>
      <w:numFmt w:val="bullet"/>
      <w:lvlText w:val=""/>
      <w:lvlJc w:val="left"/>
      <w:pPr>
        <w:ind w:left="2340" w:hanging="360"/>
      </w:pPr>
      <w:rPr>
        <w:rFonts w:ascii="Wingdings" w:hAnsi="Wingdings" w:hint="default"/>
      </w:rPr>
    </w:lvl>
    <w:lvl w:ilvl="3" w:tplc="20090001" w:tentative="1">
      <w:start w:val="1"/>
      <w:numFmt w:val="bullet"/>
      <w:lvlText w:val=""/>
      <w:lvlJc w:val="left"/>
      <w:pPr>
        <w:ind w:left="3060" w:hanging="360"/>
      </w:pPr>
      <w:rPr>
        <w:rFonts w:ascii="Symbol" w:hAnsi="Symbol" w:hint="default"/>
      </w:rPr>
    </w:lvl>
    <w:lvl w:ilvl="4" w:tplc="20090003" w:tentative="1">
      <w:start w:val="1"/>
      <w:numFmt w:val="bullet"/>
      <w:lvlText w:val="o"/>
      <w:lvlJc w:val="left"/>
      <w:pPr>
        <w:ind w:left="3780" w:hanging="360"/>
      </w:pPr>
      <w:rPr>
        <w:rFonts w:ascii="Courier New" w:hAnsi="Courier New" w:cs="Courier New" w:hint="default"/>
      </w:rPr>
    </w:lvl>
    <w:lvl w:ilvl="5" w:tplc="20090005" w:tentative="1">
      <w:start w:val="1"/>
      <w:numFmt w:val="bullet"/>
      <w:lvlText w:val=""/>
      <w:lvlJc w:val="left"/>
      <w:pPr>
        <w:ind w:left="4500" w:hanging="360"/>
      </w:pPr>
      <w:rPr>
        <w:rFonts w:ascii="Wingdings" w:hAnsi="Wingdings" w:hint="default"/>
      </w:rPr>
    </w:lvl>
    <w:lvl w:ilvl="6" w:tplc="20090001" w:tentative="1">
      <w:start w:val="1"/>
      <w:numFmt w:val="bullet"/>
      <w:lvlText w:val=""/>
      <w:lvlJc w:val="left"/>
      <w:pPr>
        <w:ind w:left="5220" w:hanging="360"/>
      </w:pPr>
      <w:rPr>
        <w:rFonts w:ascii="Symbol" w:hAnsi="Symbol" w:hint="default"/>
      </w:rPr>
    </w:lvl>
    <w:lvl w:ilvl="7" w:tplc="20090003" w:tentative="1">
      <w:start w:val="1"/>
      <w:numFmt w:val="bullet"/>
      <w:lvlText w:val="o"/>
      <w:lvlJc w:val="left"/>
      <w:pPr>
        <w:ind w:left="5940" w:hanging="360"/>
      </w:pPr>
      <w:rPr>
        <w:rFonts w:ascii="Courier New" w:hAnsi="Courier New" w:cs="Courier New" w:hint="default"/>
      </w:rPr>
    </w:lvl>
    <w:lvl w:ilvl="8" w:tplc="20090005" w:tentative="1">
      <w:start w:val="1"/>
      <w:numFmt w:val="bullet"/>
      <w:lvlText w:val=""/>
      <w:lvlJc w:val="left"/>
      <w:pPr>
        <w:ind w:left="6660" w:hanging="360"/>
      </w:pPr>
      <w:rPr>
        <w:rFonts w:ascii="Wingdings" w:hAnsi="Wingdings" w:hint="default"/>
      </w:rPr>
    </w:lvl>
  </w:abstractNum>
  <w:abstractNum w:abstractNumId="37">
    <w:nsid w:val="70F00622"/>
    <w:multiLevelType w:val="hybridMultilevel"/>
    <w:tmpl w:val="A450FF7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8">
    <w:nsid w:val="72C71E92"/>
    <w:multiLevelType w:val="hybridMultilevel"/>
    <w:tmpl w:val="0FDE12D8"/>
    <w:lvl w:ilvl="0" w:tplc="B9A48154">
      <w:start w:val="1"/>
      <w:numFmt w:val="decimal"/>
      <w:pStyle w:val="ParagraphNumbering"/>
      <w:lvlText w:val="%1.     "/>
      <w:lvlJc w:val="left"/>
      <w:pPr>
        <w:tabs>
          <w:tab w:val="left" w:pos="720"/>
        </w:tabs>
      </w:pPr>
      <w:rPr>
        <w:rFonts w:cs="Times New Roman" w:hint="default"/>
      </w:rPr>
    </w:lvl>
    <w:lvl w:ilvl="1" w:tplc="EC1A4E44" w:tentative="1">
      <w:start w:val="1"/>
      <w:numFmt w:val="lowerLetter"/>
      <w:lvlText w:val="%2."/>
      <w:lvlJc w:val="left"/>
      <w:pPr>
        <w:tabs>
          <w:tab w:val="left" w:pos="1440"/>
        </w:tabs>
        <w:ind w:left="1440" w:hanging="360"/>
      </w:pPr>
      <w:rPr>
        <w:rFonts w:cs="Times New Roman"/>
      </w:rPr>
    </w:lvl>
    <w:lvl w:ilvl="2" w:tplc="EA9AB43A" w:tentative="1">
      <w:start w:val="1"/>
      <w:numFmt w:val="lowerRoman"/>
      <w:lvlText w:val="%3."/>
      <w:lvlJc w:val="right"/>
      <w:pPr>
        <w:tabs>
          <w:tab w:val="left" w:pos="2160"/>
        </w:tabs>
        <w:ind w:left="2160" w:hanging="180"/>
      </w:pPr>
      <w:rPr>
        <w:rFonts w:cs="Times New Roman"/>
      </w:rPr>
    </w:lvl>
    <w:lvl w:ilvl="3" w:tplc="96B63E9E" w:tentative="1">
      <w:start w:val="1"/>
      <w:numFmt w:val="decimal"/>
      <w:lvlText w:val="%4."/>
      <w:lvlJc w:val="left"/>
      <w:pPr>
        <w:tabs>
          <w:tab w:val="left" w:pos="2880"/>
        </w:tabs>
        <w:ind w:left="2880" w:hanging="360"/>
      </w:pPr>
      <w:rPr>
        <w:rFonts w:cs="Times New Roman"/>
      </w:rPr>
    </w:lvl>
    <w:lvl w:ilvl="4" w:tplc="8A22DCFA" w:tentative="1">
      <w:start w:val="1"/>
      <w:numFmt w:val="lowerLetter"/>
      <w:lvlText w:val="%5."/>
      <w:lvlJc w:val="left"/>
      <w:pPr>
        <w:tabs>
          <w:tab w:val="left" w:pos="3600"/>
        </w:tabs>
        <w:ind w:left="3600" w:hanging="360"/>
      </w:pPr>
      <w:rPr>
        <w:rFonts w:cs="Times New Roman"/>
      </w:rPr>
    </w:lvl>
    <w:lvl w:ilvl="5" w:tplc="075240DA" w:tentative="1">
      <w:start w:val="1"/>
      <w:numFmt w:val="lowerRoman"/>
      <w:lvlText w:val="%6."/>
      <w:lvlJc w:val="right"/>
      <w:pPr>
        <w:tabs>
          <w:tab w:val="left" w:pos="4320"/>
        </w:tabs>
        <w:ind w:left="4320" w:hanging="180"/>
      </w:pPr>
      <w:rPr>
        <w:rFonts w:cs="Times New Roman"/>
      </w:rPr>
    </w:lvl>
    <w:lvl w:ilvl="6" w:tplc="633A1258" w:tentative="1">
      <w:start w:val="1"/>
      <w:numFmt w:val="decimal"/>
      <w:lvlText w:val="%7."/>
      <w:lvlJc w:val="left"/>
      <w:pPr>
        <w:tabs>
          <w:tab w:val="left" w:pos="5040"/>
        </w:tabs>
        <w:ind w:left="5040" w:hanging="360"/>
      </w:pPr>
      <w:rPr>
        <w:rFonts w:cs="Times New Roman"/>
      </w:rPr>
    </w:lvl>
    <w:lvl w:ilvl="7" w:tplc="0DF83F0E" w:tentative="1">
      <w:start w:val="1"/>
      <w:numFmt w:val="lowerLetter"/>
      <w:lvlText w:val="%8."/>
      <w:lvlJc w:val="left"/>
      <w:pPr>
        <w:tabs>
          <w:tab w:val="left" w:pos="5760"/>
        </w:tabs>
        <w:ind w:left="5760" w:hanging="360"/>
      </w:pPr>
      <w:rPr>
        <w:rFonts w:cs="Times New Roman"/>
      </w:rPr>
    </w:lvl>
    <w:lvl w:ilvl="8" w:tplc="6BE2246E" w:tentative="1">
      <w:start w:val="1"/>
      <w:numFmt w:val="lowerRoman"/>
      <w:lvlText w:val="%9."/>
      <w:lvlJc w:val="right"/>
      <w:pPr>
        <w:tabs>
          <w:tab w:val="left" w:pos="6480"/>
        </w:tabs>
        <w:ind w:left="6480" w:hanging="180"/>
      </w:pPr>
      <w:rPr>
        <w:rFonts w:cs="Times New Roman"/>
      </w:rPr>
    </w:lvl>
  </w:abstractNum>
  <w:num w:numId="1">
    <w:abstractNumId w:val="38"/>
  </w:num>
  <w:num w:numId="2">
    <w:abstractNumId w:val="1"/>
  </w:num>
  <w:num w:numId="3">
    <w:abstractNumId w:val="2"/>
  </w:num>
  <w:num w:numId="4">
    <w:abstractNumId w:val="0"/>
  </w:num>
  <w:num w:numId="5">
    <w:abstractNumId w:val="14"/>
  </w:num>
  <w:num w:numId="6">
    <w:abstractNumId w:val="4"/>
  </w:num>
  <w:num w:numId="7">
    <w:abstractNumId w:val="30"/>
  </w:num>
  <w:num w:numId="8">
    <w:abstractNumId w:val="32"/>
  </w:num>
  <w:num w:numId="9">
    <w:abstractNumId w:val="16"/>
  </w:num>
  <w:num w:numId="10">
    <w:abstractNumId w:val="29"/>
  </w:num>
  <w:num w:numId="11">
    <w:abstractNumId w:val="19"/>
  </w:num>
  <w:num w:numId="12">
    <w:abstractNumId w:val="13"/>
  </w:num>
  <w:num w:numId="13">
    <w:abstractNumId w:val="21"/>
  </w:num>
  <w:num w:numId="14">
    <w:abstractNumId w:val="25"/>
  </w:num>
  <w:num w:numId="15">
    <w:abstractNumId w:val="37"/>
  </w:num>
  <w:num w:numId="16">
    <w:abstractNumId w:val="15"/>
  </w:num>
  <w:num w:numId="17">
    <w:abstractNumId w:val="33"/>
  </w:num>
  <w:num w:numId="18">
    <w:abstractNumId w:val="35"/>
  </w:num>
  <w:num w:numId="19">
    <w:abstractNumId w:val="26"/>
  </w:num>
  <w:num w:numId="20">
    <w:abstractNumId w:val="22"/>
  </w:num>
  <w:num w:numId="21">
    <w:abstractNumId w:val="10"/>
  </w:num>
  <w:num w:numId="22">
    <w:abstractNumId w:val="17"/>
  </w:num>
  <w:num w:numId="23">
    <w:abstractNumId w:val="8"/>
  </w:num>
  <w:num w:numId="24">
    <w:abstractNumId w:val="20"/>
  </w:num>
  <w:num w:numId="25">
    <w:abstractNumId w:val="3"/>
  </w:num>
  <w:num w:numId="26">
    <w:abstractNumId w:val="36"/>
  </w:num>
  <w:num w:numId="27">
    <w:abstractNumId w:val="23"/>
  </w:num>
  <w:num w:numId="28">
    <w:abstractNumId w:val="11"/>
  </w:num>
  <w:num w:numId="29">
    <w:abstractNumId w:val="6"/>
  </w:num>
  <w:num w:numId="30">
    <w:abstractNumId w:val="18"/>
  </w:num>
  <w:num w:numId="31">
    <w:abstractNumId w:val="9"/>
  </w:num>
  <w:num w:numId="32">
    <w:abstractNumId w:val="5"/>
  </w:num>
  <w:num w:numId="33">
    <w:abstractNumId w:val="34"/>
  </w:num>
  <w:num w:numId="34">
    <w:abstractNumId w:val="24"/>
  </w:num>
  <w:num w:numId="35">
    <w:abstractNumId w:val="28"/>
  </w:num>
  <w:num w:numId="36">
    <w:abstractNumId w:val="31"/>
  </w:num>
  <w:num w:numId="37">
    <w:abstractNumId w:val="12"/>
  </w:num>
  <w:num w:numId="38">
    <w:abstractNumId w:val="7"/>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77"/>
    <w:rsid w:val="000048E6"/>
    <w:rsid w:val="00010836"/>
    <w:rsid w:val="000179B8"/>
    <w:rsid w:val="0002372F"/>
    <w:rsid w:val="00043231"/>
    <w:rsid w:val="00045065"/>
    <w:rsid w:val="000512A3"/>
    <w:rsid w:val="000551D5"/>
    <w:rsid w:val="00062849"/>
    <w:rsid w:val="00066C90"/>
    <w:rsid w:val="0007113F"/>
    <w:rsid w:val="00071A81"/>
    <w:rsid w:val="00074C03"/>
    <w:rsid w:val="000754E3"/>
    <w:rsid w:val="00075661"/>
    <w:rsid w:val="00085A06"/>
    <w:rsid w:val="000B180D"/>
    <w:rsid w:val="000B2091"/>
    <w:rsid w:val="000B450A"/>
    <w:rsid w:val="000B5685"/>
    <w:rsid w:val="000C0322"/>
    <w:rsid w:val="000C1016"/>
    <w:rsid w:val="000C44AE"/>
    <w:rsid w:val="000C72BF"/>
    <w:rsid w:val="000D29AD"/>
    <w:rsid w:val="000D4097"/>
    <w:rsid w:val="000D79CF"/>
    <w:rsid w:val="000E19A0"/>
    <w:rsid w:val="000E481C"/>
    <w:rsid w:val="000F1F2A"/>
    <w:rsid w:val="000F51AD"/>
    <w:rsid w:val="000F5B9A"/>
    <w:rsid w:val="0010341B"/>
    <w:rsid w:val="001064F2"/>
    <w:rsid w:val="00110B22"/>
    <w:rsid w:val="00111787"/>
    <w:rsid w:val="001122A2"/>
    <w:rsid w:val="0011354F"/>
    <w:rsid w:val="0012068E"/>
    <w:rsid w:val="00130086"/>
    <w:rsid w:val="00136ADB"/>
    <w:rsid w:val="0013755B"/>
    <w:rsid w:val="001437DE"/>
    <w:rsid w:val="00144013"/>
    <w:rsid w:val="00152090"/>
    <w:rsid w:val="001527BC"/>
    <w:rsid w:val="001605F2"/>
    <w:rsid w:val="00164269"/>
    <w:rsid w:val="00171D82"/>
    <w:rsid w:val="0017263C"/>
    <w:rsid w:val="00173070"/>
    <w:rsid w:val="0017550E"/>
    <w:rsid w:val="001933D4"/>
    <w:rsid w:val="00194BDD"/>
    <w:rsid w:val="001A02B7"/>
    <w:rsid w:val="001A2A71"/>
    <w:rsid w:val="001B3319"/>
    <w:rsid w:val="001C107A"/>
    <w:rsid w:val="001D0CA2"/>
    <w:rsid w:val="001D1E0E"/>
    <w:rsid w:val="001D72D3"/>
    <w:rsid w:val="001E7CEE"/>
    <w:rsid w:val="001F4D0B"/>
    <w:rsid w:val="00204D63"/>
    <w:rsid w:val="002074DE"/>
    <w:rsid w:val="002125A8"/>
    <w:rsid w:val="00216495"/>
    <w:rsid w:val="002211F1"/>
    <w:rsid w:val="00223C69"/>
    <w:rsid w:val="00230122"/>
    <w:rsid w:val="002328DA"/>
    <w:rsid w:val="00234100"/>
    <w:rsid w:val="00236877"/>
    <w:rsid w:val="0024630D"/>
    <w:rsid w:val="00254BB2"/>
    <w:rsid w:val="002564A4"/>
    <w:rsid w:val="00257B11"/>
    <w:rsid w:val="0027046D"/>
    <w:rsid w:val="00281184"/>
    <w:rsid w:val="0028441A"/>
    <w:rsid w:val="00285B78"/>
    <w:rsid w:val="00285CAE"/>
    <w:rsid w:val="002873B3"/>
    <w:rsid w:val="0029782E"/>
    <w:rsid w:val="002A4E43"/>
    <w:rsid w:val="002B4FD0"/>
    <w:rsid w:val="002B53B5"/>
    <w:rsid w:val="002C052F"/>
    <w:rsid w:val="002C0606"/>
    <w:rsid w:val="002C0A87"/>
    <w:rsid w:val="002C49EE"/>
    <w:rsid w:val="002C5ED5"/>
    <w:rsid w:val="002C7139"/>
    <w:rsid w:val="002D2738"/>
    <w:rsid w:val="002D3342"/>
    <w:rsid w:val="002D3A7B"/>
    <w:rsid w:val="002D3F08"/>
    <w:rsid w:val="002D4239"/>
    <w:rsid w:val="002D6CC3"/>
    <w:rsid w:val="002E03BC"/>
    <w:rsid w:val="002F2F26"/>
    <w:rsid w:val="002F7549"/>
    <w:rsid w:val="00302F9E"/>
    <w:rsid w:val="00305611"/>
    <w:rsid w:val="003155B8"/>
    <w:rsid w:val="00331894"/>
    <w:rsid w:val="00332644"/>
    <w:rsid w:val="003371AB"/>
    <w:rsid w:val="003459BB"/>
    <w:rsid w:val="00347718"/>
    <w:rsid w:val="003500FC"/>
    <w:rsid w:val="003504E0"/>
    <w:rsid w:val="00350DCF"/>
    <w:rsid w:val="003523D8"/>
    <w:rsid w:val="00356477"/>
    <w:rsid w:val="0036343B"/>
    <w:rsid w:val="00363EDC"/>
    <w:rsid w:val="003651FB"/>
    <w:rsid w:val="0036633A"/>
    <w:rsid w:val="00367376"/>
    <w:rsid w:val="00367ABF"/>
    <w:rsid w:val="00370CC2"/>
    <w:rsid w:val="00373144"/>
    <w:rsid w:val="0037370D"/>
    <w:rsid w:val="0037486E"/>
    <w:rsid w:val="0037502D"/>
    <w:rsid w:val="00377D27"/>
    <w:rsid w:val="00382EDD"/>
    <w:rsid w:val="00385558"/>
    <w:rsid w:val="00387837"/>
    <w:rsid w:val="00392048"/>
    <w:rsid w:val="00392807"/>
    <w:rsid w:val="003B2B98"/>
    <w:rsid w:val="003B48B1"/>
    <w:rsid w:val="003B4D3A"/>
    <w:rsid w:val="003C34A5"/>
    <w:rsid w:val="003C4393"/>
    <w:rsid w:val="003C5645"/>
    <w:rsid w:val="003D77C2"/>
    <w:rsid w:val="003E2111"/>
    <w:rsid w:val="003F33EE"/>
    <w:rsid w:val="003F7D2E"/>
    <w:rsid w:val="0040204A"/>
    <w:rsid w:val="00402E61"/>
    <w:rsid w:val="004041ED"/>
    <w:rsid w:val="00411D41"/>
    <w:rsid w:val="00412493"/>
    <w:rsid w:val="00412D4C"/>
    <w:rsid w:val="004150B3"/>
    <w:rsid w:val="00415AB5"/>
    <w:rsid w:val="00420560"/>
    <w:rsid w:val="0043395B"/>
    <w:rsid w:val="004417D1"/>
    <w:rsid w:val="00442B66"/>
    <w:rsid w:val="0044453A"/>
    <w:rsid w:val="00450F6D"/>
    <w:rsid w:val="0045270D"/>
    <w:rsid w:val="0045416C"/>
    <w:rsid w:val="00454171"/>
    <w:rsid w:val="004577CE"/>
    <w:rsid w:val="004630A1"/>
    <w:rsid w:val="004812FE"/>
    <w:rsid w:val="00483633"/>
    <w:rsid w:val="0048515C"/>
    <w:rsid w:val="00497EA3"/>
    <w:rsid w:val="004A2E09"/>
    <w:rsid w:val="004A3C1A"/>
    <w:rsid w:val="004A3F1B"/>
    <w:rsid w:val="004B6616"/>
    <w:rsid w:val="004B708E"/>
    <w:rsid w:val="004B7389"/>
    <w:rsid w:val="004C03E5"/>
    <w:rsid w:val="004C4947"/>
    <w:rsid w:val="004C6747"/>
    <w:rsid w:val="004C7750"/>
    <w:rsid w:val="004D7D87"/>
    <w:rsid w:val="004E3FB5"/>
    <w:rsid w:val="004F25D6"/>
    <w:rsid w:val="004F726D"/>
    <w:rsid w:val="00503563"/>
    <w:rsid w:val="005042DB"/>
    <w:rsid w:val="00507E08"/>
    <w:rsid w:val="00513DC0"/>
    <w:rsid w:val="00515EE0"/>
    <w:rsid w:val="00515FDA"/>
    <w:rsid w:val="00516BEE"/>
    <w:rsid w:val="00520ED3"/>
    <w:rsid w:val="00530407"/>
    <w:rsid w:val="00535468"/>
    <w:rsid w:val="0053789E"/>
    <w:rsid w:val="00540CD3"/>
    <w:rsid w:val="0054120B"/>
    <w:rsid w:val="00544FF8"/>
    <w:rsid w:val="0054694F"/>
    <w:rsid w:val="00550E09"/>
    <w:rsid w:val="00551FDC"/>
    <w:rsid w:val="00552BFF"/>
    <w:rsid w:val="0055315B"/>
    <w:rsid w:val="0057052E"/>
    <w:rsid w:val="00570B82"/>
    <w:rsid w:val="00575489"/>
    <w:rsid w:val="00581AD0"/>
    <w:rsid w:val="005829EB"/>
    <w:rsid w:val="00582DC9"/>
    <w:rsid w:val="005871AA"/>
    <w:rsid w:val="00587BE8"/>
    <w:rsid w:val="005900AF"/>
    <w:rsid w:val="0059773D"/>
    <w:rsid w:val="005A4504"/>
    <w:rsid w:val="005A4F6D"/>
    <w:rsid w:val="005B14C7"/>
    <w:rsid w:val="005B33D5"/>
    <w:rsid w:val="005B39D0"/>
    <w:rsid w:val="005B567C"/>
    <w:rsid w:val="005C3C14"/>
    <w:rsid w:val="005D7965"/>
    <w:rsid w:val="005D7C96"/>
    <w:rsid w:val="005E50C2"/>
    <w:rsid w:val="005F447D"/>
    <w:rsid w:val="0060124A"/>
    <w:rsid w:val="00612335"/>
    <w:rsid w:val="00623739"/>
    <w:rsid w:val="00630D73"/>
    <w:rsid w:val="00641CB9"/>
    <w:rsid w:val="00641FC9"/>
    <w:rsid w:val="00642D7F"/>
    <w:rsid w:val="00646193"/>
    <w:rsid w:val="006479D1"/>
    <w:rsid w:val="00660D89"/>
    <w:rsid w:val="006610CD"/>
    <w:rsid w:val="00665211"/>
    <w:rsid w:val="006652C2"/>
    <w:rsid w:val="00667A1E"/>
    <w:rsid w:val="006777E9"/>
    <w:rsid w:val="006807A6"/>
    <w:rsid w:val="006822A0"/>
    <w:rsid w:val="00686295"/>
    <w:rsid w:val="006A2C79"/>
    <w:rsid w:val="006B1A46"/>
    <w:rsid w:val="006D24EB"/>
    <w:rsid w:val="006D5ADD"/>
    <w:rsid w:val="006E673E"/>
    <w:rsid w:val="006F2562"/>
    <w:rsid w:val="006F66FE"/>
    <w:rsid w:val="006F7D7D"/>
    <w:rsid w:val="00706058"/>
    <w:rsid w:val="00707EB3"/>
    <w:rsid w:val="00717102"/>
    <w:rsid w:val="00720515"/>
    <w:rsid w:val="00727DF0"/>
    <w:rsid w:val="0073068A"/>
    <w:rsid w:val="007322F2"/>
    <w:rsid w:val="00733191"/>
    <w:rsid w:val="007343B9"/>
    <w:rsid w:val="007366B9"/>
    <w:rsid w:val="0073692C"/>
    <w:rsid w:val="00736A24"/>
    <w:rsid w:val="00737FA5"/>
    <w:rsid w:val="00746D8F"/>
    <w:rsid w:val="007552DC"/>
    <w:rsid w:val="00755729"/>
    <w:rsid w:val="007568AD"/>
    <w:rsid w:val="00762D9B"/>
    <w:rsid w:val="00764E71"/>
    <w:rsid w:val="00775D53"/>
    <w:rsid w:val="0078172B"/>
    <w:rsid w:val="007824AC"/>
    <w:rsid w:val="007870D9"/>
    <w:rsid w:val="007A667D"/>
    <w:rsid w:val="007A7BDF"/>
    <w:rsid w:val="007B1A4C"/>
    <w:rsid w:val="007B1D6A"/>
    <w:rsid w:val="007B3A11"/>
    <w:rsid w:val="007C066E"/>
    <w:rsid w:val="007C137E"/>
    <w:rsid w:val="007C68DF"/>
    <w:rsid w:val="007C7601"/>
    <w:rsid w:val="007D73B9"/>
    <w:rsid w:val="007E544A"/>
    <w:rsid w:val="007E6D5C"/>
    <w:rsid w:val="007F00E0"/>
    <w:rsid w:val="007F1472"/>
    <w:rsid w:val="007F27A5"/>
    <w:rsid w:val="007F5C7A"/>
    <w:rsid w:val="007F5F4D"/>
    <w:rsid w:val="00800A54"/>
    <w:rsid w:val="0080176F"/>
    <w:rsid w:val="00806E91"/>
    <w:rsid w:val="00816866"/>
    <w:rsid w:val="00823177"/>
    <w:rsid w:val="00825C54"/>
    <w:rsid w:val="0083044C"/>
    <w:rsid w:val="008408BA"/>
    <w:rsid w:val="008426CE"/>
    <w:rsid w:val="00845850"/>
    <w:rsid w:val="00851F2E"/>
    <w:rsid w:val="00860764"/>
    <w:rsid w:val="0086336F"/>
    <w:rsid w:val="00874AE1"/>
    <w:rsid w:val="008814CD"/>
    <w:rsid w:val="008816AC"/>
    <w:rsid w:val="008817DD"/>
    <w:rsid w:val="00887053"/>
    <w:rsid w:val="008950FB"/>
    <w:rsid w:val="00896925"/>
    <w:rsid w:val="00896D42"/>
    <w:rsid w:val="00896DDE"/>
    <w:rsid w:val="0089751D"/>
    <w:rsid w:val="008A1A75"/>
    <w:rsid w:val="008A2B42"/>
    <w:rsid w:val="008B4159"/>
    <w:rsid w:val="008C137F"/>
    <w:rsid w:val="008C4033"/>
    <w:rsid w:val="008D37CD"/>
    <w:rsid w:val="008D60C2"/>
    <w:rsid w:val="008E1D4C"/>
    <w:rsid w:val="008E7CF2"/>
    <w:rsid w:val="008E7D01"/>
    <w:rsid w:val="008F7555"/>
    <w:rsid w:val="009004F0"/>
    <w:rsid w:val="0090057D"/>
    <w:rsid w:val="00901CA3"/>
    <w:rsid w:val="00901D33"/>
    <w:rsid w:val="00910450"/>
    <w:rsid w:val="009165F4"/>
    <w:rsid w:val="00941CEB"/>
    <w:rsid w:val="00945DFD"/>
    <w:rsid w:val="009568F2"/>
    <w:rsid w:val="009620D1"/>
    <w:rsid w:val="009660C5"/>
    <w:rsid w:val="00967289"/>
    <w:rsid w:val="00973E21"/>
    <w:rsid w:val="009749CF"/>
    <w:rsid w:val="00983D54"/>
    <w:rsid w:val="009840D8"/>
    <w:rsid w:val="00985481"/>
    <w:rsid w:val="00990064"/>
    <w:rsid w:val="00996EBA"/>
    <w:rsid w:val="00997FB5"/>
    <w:rsid w:val="009B5D76"/>
    <w:rsid w:val="009C111D"/>
    <w:rsid w:val="009E03F0"/>
    <w:rsid w:val="009E0409"/>
    <w:rsid w:val="009E5261"/>
    <w:rsid w:val="009E5F55"/>
    <w:rsid w:val="009F6499"/>
    <w:rsid w:val="009F7293"/>
    <w:rsid w:val="00A00513"/>
    <w:rsid w:val="00A00586"/>
    <w:rsid w:val="00A00D1D"/>
    <w:rsid w:val="00A0298D"/>
    <w:rsid w:val="00A034C7"/>
    <w:rsid w:val="00A03C57"/>
    <w:rsid w:val="00A046DE"/>
    <w:rsid w:val="00A04A0A"/>
    <w:rsid w:val="00A12919"/>
    <w:rsid w:val="00A25469"/>
    <w:rsid w:val="00A357F3"/>
    <w:rsid w:val="00A3761B"/>
    <w:rsid w:val="00A41B62"/>
    <w:rsid w:val="00A5081C"/>
    <w:rsid w:val="00A67BAB"/>
    <w:rsid w:val="00A70476"/>
    <w:rsid w:val="00A726F5"/>
    <w:rsid w:val="00A830F8"/>
    <w:rsid w:val="00AA20CC"/>
    <w:rsid w:val="00AB354E"/>
    <w:rsid w:val="00AE67E3"/>
    <w:rsid w:val="00AF1BBB"/>
    <w:rsid w:val="00AF5F08"/>
    <w:rsid w:val="00B00E2A"/>
    <w:rsid w:val="00B010FC"/>
    <w:rsid w:val="00B112FC"/>
    <w:rsid w:val="00B11A6A"/>
    <w:rsid w:val="00B121CC"/>
    <w:rsid w:val="00B13EE2"/>
    <w:rsid w:val="00B2178F"/>
    <w:rsid w:val="00B22990"/>
    <w:rsid w:val="00B2381E"/>
    <w:rsid w:val="00B3298E"/>
    <w:rsid w:val="00B33798"/>
    <w:rsid w:val="00B34DBB"/>
    <w:rsid w:val="00B37BC3"/>
    <w:rsid w:val="00B44251"/>
    <w:rsid w:val="00B472CD"/>
    <w:rsid w:val="00B52B58"/>
    <w:rsid w:val="00B5663C"/>
    <w:rsid w:val="00B627E4"/>
    <w:rsid w:val="00B740B5"/>
    <w:rsid w:val="00B77193"/>
    <w:rsid w:val="00B818D7"/>
    <w:rsid w:val="00B81D44"/>
    <w:rsid w:val="00B8443D"/>
    <w:rsid w:val="00B96419"/>
    <w:rsid w:val="00BA2831"/>
    <w:rsid w:val="00BA47AA"/>
    <w:rsid w:val="00BB38EE"/>
    <w:rsid w:val="00BC10B5"/>
    <w:rsid w:val="00BC4346"/>
    <w:rsid w:val="00BC64BE"/>
    <w:rsid w:val="00BD0DA7"/>
    <w:rsid w:val="00BD348D"/>
    <w:rsid w:val="00BD385A"/>
    <w:rsid w:val="00BD3E6C"/>
    <w:rsid w:val="00BD4C4E"/>
    <w:rsid w:val="00BD74BF"/>
    <w:rsid w:val="00BD7F57"/>
    <w:rsid w:val="00BE6766"/>
    <w:rsid w:val="00BF3EF3"/>
    <w:rsid w:val="00C0316C"/>
    <w:rsid w:val="00C04F16"/>
    <w:rsid w:val="00C161B7"/>
    <w:rsid w:val="00C16A58"/>
    <w:rsid w:val="00C201F9"/>
    <w:rsid w:val="00C27896"/>
    <w:rsid w:val="00C34A9F"/>
    <w:rsid w:val="00C400FF"/>
    <w:rsid w:val="00C60D4B"/>
    <w:rsid w:val="00C62BCC"/>
    <w:rsid w:val="00C638B1"/>
    <w:rsid w:val="00C64046"/>
    <w:rsid w:val="00C64AD5"/>
    <w:rsid w:val="00C6631E"/>
    <w:rsid w:val="00C735F9"/>
    <w:rsid w:val="00C755C2"/>
    <w:rsid w:val="00C80542"/>
    <w:rsid w:val="00C91BEB"/>
    <w:rsid w:val="00C963A9"/>
    <w:rsid w:val="00CA34CB"/>
    <w:rsid w:val="00CB25FE"/>
    <w:rsid w:val="00CD5B2E"/>
    <w:rsid w:val="00CD66E6"/>
    <w:rsid w:val="00CD740A"/>
    <w:rsid w:val="00CE49E1"/>
    <w:rsid w:val="00CE614A"/>
    <w:rsid w:val="00CE659F"/>
    <w:rsid w:val="00CF1275"/>
    <w:rsid w:val="00CF52C9"/>
    <w:rsid w:val="00D04625"/>
    <w:rsid w:val="00D16968"/>
    <w:rsid w:val="00D175CB"/>
    <w:rsid w:val="00D232C6"/>
    <w:rsid w:val="00D2645B"/>
    <w:rsid w:val="00D3183D"/>
    <w:rsid w:val="00D37AFD"/>
    <w:rsid w:val="00D44040"/>
    <w:rsid w:val="00D46E69"/>
    <w:rsid w:val="00D63CC2"/>
    <w:rsid w:val="00D6549A"/>
    <w:rsid w:val="00D74866"/>
    <w:rsid w:val="00D749FF"/>
    <w:rsid w:val="00D82566"/>
    <w:rsid w:val="00D924C9"/>
    <w:rsid w:val="00DA39D9"/>
    <w:rsid w:val="00DA56DE"/>
    <w:rsid w:val="00DB7AE8"/>
    <w:rsid w:val="00DD56FE"/>
    <w:rsid w:val="00DE0C0E"/>
    <w:rsid w:val="00DE4A3A"/>
    <w:rsid w:val="00DE556D"/>
    <w:rsid w:val="00DF31CB"/>
    <w:rsid w:val="00DF41BB"/>
    <w:rsid w:val="00DF6DD3"/>
    <w:rsid w:val="00E007AC"/>
    <w:rsid w:val="00E03737"/>
    <w:rsid w:val="00E05BB5"/>
    <w:rsid w:val="00E11F88"/>
    <w:rsid w:val="00E13D88"/>
    <w:rsid w:val="00E14CD8"/>
    <w:rsid w:val="00E30CF2"/>
    <w:rsid w:val="00E32FD5"/>
    <w:rsid w:val="00E35063"/>
    <w:rsid w:val="00E40999"/>
    <w:rsid w:val="00E45EE8"/>
    <w:rsid w:val="00E4789B"/>
    <w:rsid w:val="00E51930"/>
    <w:rsid w:val="00E709E6"/>
    <w:rsid w:val="00E71DF1"/>
    <w:rsid w:val="00E74F17"/>
    <w:rsid w:val="00E75F2D"/>
    <w:rsid w:val="00E80AC2"/>
    <w:rsid w:val="00E83492"/>
    <w:rsid w:val="00E936AA"/>
    <w:rsid w:val="00E94495"/>
    <w:rsid w:val="00E95AA4"/>
    <w:rsid w:val="00EB0E01"/>
    <w:rsid w:val="00EB1F03"/>
    <w:rsid w:val="00EB3F96"/>
    <w:rsid w:val="00EC030B"/>
    <w:rsid w:val="00EC50FF"/>
    <w:rsid w:val="00EC62D3"/>
    <w:rsid w:val="00EC6F62"/>
    <w:rsid w:val="00ED0514"/>
    <w:rsid w:val="00EE01DF"/>
    <w:rsid w:val="00EE1BAF"/>
    <w:rsid w:val="00EE46A9"/>
    <w:rsid w:val="00EF225A"/>
    <w:rsid w:val="00EF3268"/>
    <w:rsid w:val="00EF7AD1"/>
    <w:rsid w:val="00F03E24"/>
    <w:rsid w:val="00F048E4"/>
    <w:rsid w:val="00F21C7D"/>
    <w:rsid w:val="00F272F6"/>
    <w:rsid w:val="00F32791"/>
    <w:rsid w:val="00F4029D"/>
    <w:rsid w:val="00F404EC"/>
    <w:rsid w:val="00F476B8"/>
    <w:rsid w:val="00F47938"/>
    <w:rsid w:val="00F51195"/>
    <w:rsid w:val="00F52095"/>
    <w:rsid w:val="00F52467"/>
    <w:rsid w:val="00F5358C"/>
    <w:rsid w:val="00F53C49"/>
    <w:rsid w:val="00F5588C"/>
    <w:rsid w:val="00F55D03"/>
    <w:rsid w:val="00F562E1"/>
    <w:rsid w:val="00F61D34"/>
    <w:rsid w:val="00F6305E"/>
    <w:rsid w:val="00F650E2"/>
    <w:rsid w:val="00F65255"/>
    <w:rsid w:val="00F72636"/>
    <w:rsid w:val="00F730C7"/>
    <w:rsid w:val="00F73617"/>
    <w:rsid w:val="00F82CF2"/>
    <w:rsid w:val="00F92BB7"/>
    <w:rsid w:val="00F94F6F"/>
    <w:rsid w:val="00FA303E"/>
    <w:rsid w:val="00FA7216"/>
    <w:rsid w:val="00FB761F"/>
    <w:rsid w:val="00FC0377"/>
    <w:rsid w:val="00FC4C90"/>
    <w:rsid w:val="00FC5155"/>
    <w:rsid w:val="00FD1D25"/>
    <w:rsid w:val="00FD2CAD"/>
    <w:rsid w:val="00FD4FB5"/>
    <w:rsid w:val="00FD5EB6"/>
    <w:rsid w:val="00FE3B19"/>
    <w:rsid w:val="00FF4093"/>
    <w:rsid w:val="00FF5C4F"/>
    <w:rsid w:val="00FF6880"/>
    <w:rsid w:val="00FF6D16"/>
    <w:rsid w:val="00FF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en-JM" w:eastAsia="en-JM"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50"/>
    <w:rPr>
      <w:sz w:val="24"/>
      <w:szCs w:val="24"/>
      <w:lang w:val="en-US" w:eastAsia="ko-KR"/>
    </w:rPr>
  </w:style>
  <w:style w:type="paragraph" w:styleId="Heading5">
    <w:name w:val="heading 5"/>
    <w:basedOn w:val="Normal"/>
    <w:next w:val="Normal"/>
    <w:link w:val="Heading5Char"/>
    <w:uiPriority w:val="99"/>
    <w:qFormat/>
    <w:rsid w:val="004C7750"/>
    <w:pPr>
      <w:keepNext/>
      <w:jc w:val="center"/>
      <w:outlineLvl w:val="4"/>
    </w:pPr>
    <w:rPr>
      <w:rFonts w:ascii="Rockwell Condensed" w:hAnsi="Rockwell Condensed"/>
      <w:sz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C7750"/>
    <w:rPr>
      <w:rFonts w:asciiTheme="minorHAnsi" w:eastAsiaTheme="minorEastAsia" w:hAnsiTheme="minorHAnsi" w:cstheme="minorBidi"/>
      <w:b/>
      <w:bCs/>
      <w:i/>
      <w:iCs/>
      <w:sz w:val="26"/>
      <w:szCs w:val="26"/>
      <w:lang w:val="en-US" w:eastAsia="ko-KR"/>
    </w:rPr>
  </w:style>
  <w:style w:type="paragraph" w:styleId="Footer">
    <w:name w:val="footer"/>
    <w:basedOn w:val="Normal"/>
    <w:link w:val="FooterChar"/>
    <w:uiPriority w:val="99"/>
    <w:rsid w:val="004C7750"/>
    <w:pPr>
      <w:tabs>
        <w:tab w:val="center" w:pos="4320"/>
        <w:tab w:val="right" w:pos="8640"/>
      </w:tabs>
    </w:pPr>
  </w:style>
  <w:style w:type="character" w:customStyle="1" w:styleId="FooterChar">
    <w:name w:val="Footer Char"/>
    <w:basedOn w:val="DefaultParagraphFont"/>
    <w:link w:val="Footer"/>
    <w:uiPriority w:val="99"/>
    <w:rsid w:val="004C7750"/>
    <w:rPr>
      <w:sz w:val="24"/>
      <w:szCs w:val="24"/>
      <w:lang w:val="en-US" w:eastAsia="ko-KR"/>
    </w:rPr>
  </w:style>
  <w:style w:type="character" w:styleId="PageNumber">
    <w:name w:val="page number"/>
    <w:basedOn w:val="DefaultParagraphFont"/>
    <w:uiPriority w:val="99"/>
    <w:rsid w:val="004C7750"/>
    <w:rPr>
      <w:rFonts w:cs="Times New Roman"/>
    </w:rPr>
  </w:style>
  <w:style w:type="character" w:styleId="CommentReference">
    <w:name w:val="annotation reference"/>
    <w:basedOn w:val="DefaultParagraphFont"/>
    <w:uiPriority w:val="99"/>
    <w:rsid w:val="004C7750"/>
    <w:rPr>
      <w:rFonts w:cs="Times New Roman"/>
      <w:sz w:val="16"/>
    </w:rPr>
  </w:style>
  <w:style w:type="paragraph" w:styleId="CommentText">
    <w:name w:val="annotation text"/>
    <w:basedOn w:val="Normal"/>
    <w:link w:val="CommentTextChar"/>
    <w:uiPriority w:val="99"/>
    <w:rsid w:val="004C7750"/>
    <w:rPr>
      <w:sz w:val="20"/>
      <w:szCs w:val="20"/>
      <w:lang w:val="en-JM"/>
    </w:rPr>
  </w:style>
  <w:style w:type="character" w:customStyle="1" w:styleId="CommentTextChar">
    <w:name w:val="Comment Text Char"/>
    <w:basedOn w:val="DefaultParagraphFont"/>
    <w:link w:val="CommentText"/>
    <w:uiPriority w:val="99"/>
    <w:rsid w:val="004C7750"/>
    <w:rPr>
      <w:lang w:eastAsia="ko-KR"/>
    </w:rPr>
  </w:style>
  <w:style w:type="paragraph" w:styleId="CommentSubject">
    <w:name w:val="annotation subject"/>
    <w:basedOn w:val="CommentText"/>
    <w:next w:val="CommentText"/>
    <w:link w:val="CommentSubjectChar"/>
    <w:uiPriority w:val="99"/>
    <w:rsid w:val="004C7750"/>
    <w:rPr>
      <w:b/>
      <w:bCs/>
    </w:rPr>
  </w:style>
  <w:style w:type="character" w:customStyle="1" w:styleId="CommentSubjectChar">
    <w:name w:val="Comment Subject Char"/>
    <w:basedOn w:val="CommentTextChar"/>
    <w:link w:val="CommentSubject"/>
    <w:uiPriority w:val="99"/>
    <w:rsid w:val="004C7750"/>
    <w:rPr>
      <w:b/>
      <w:bCs/>
      <w:sz w:val="20"/>
      <w:szCs w:val="20"/>
      <w:lang w:val="en-US" w:eastAsia="ko-KR"/>
    </w:rPr>
  </w:style>
  <w:style w:type="paragraph" w:styleId="BalloonText">
    <w:name w:val="Balloon Text"/>
    <w:basedOn w:val="Normal"/>
    <w:link w:val="BalloonTextChar"/>
    <w:uiPriority w:val="99"/>
    <w:rsid w:val="004C7750"/>
    <w:rPr>
      <w:rFonts w:ascii="Tahoma" w:hAnsi="Tahoma" w:cs="Tahoma"/>
      <w:sz w:val="16"/>
      <w:szCs w:val="16"/>
    </w:rPr>
  </w:style>
  <w:style w:type="character" w:customStyle="1" w:styleId="BalloonTextChar">
    <w:name w:val="Balloon Text Char"/>
    <w:basedOn w:val="DefaultParagraphFont"/>
    <w:link w:val="BalloonText"/>
    <w:uiPriority w:val="99"/>
    <w:rsid w:val="004C7750"/>
    <w:rPr>
      <w:sz w:val="0"/>
      <w:szCs w:val="0"/>
      <w:lang w:val="en-US" w:eastAsia="ko-KR"/>
    </w:rPr>
  </w:style>
  <w:style w:type="paragraph" w:styleId="Closing">
    <w:name w:val="Closing"/>
    <w:basedOn w:val="Normal"/>
    <w:link w:val="ClosingChar"/>
    <w:uiPriority w:val="99"/>
    <w:rsid w:val="004C7750"/>
    <w:pPr>
      <w:spacing w:line="220" w:lineRule="atLeast"/>
      <w:ind w:left="835"/>
    </w:pPr>
    <w:rPr>
      <w:sz w:val="20"/>
      <w:szCs w:val="20"/>
      <w:lang w:val="en-JM" w:eastAsia="en-US"/>
    </w:rPr>
  </w:style>
  <w:style w:type="character" w:customStyle="1" w:styleId="ClosingChar">
    <w:name w:val="Closing Char"/>
    <w:basedOn w:val="DefaultParagraphFont"/>
    <w:link w:val="Closing"/>
    <w:uiPriority w:val="99"/>
    <w:rsid w:val="004C7750"/>
    <w:rPr>
      <w:sz w:val="24"/>
      <w:szCs w:val="24"/>
      <w:lang w:val="en-US" w:eastAsia="ko-KR"/>
    </w:rPr>
  </w:style>
  <w:style w:type="paragraph" w:styleId="ListParagraph">
    <w:name w:val="List Paragraph"/>
    <w:basedOn w:val="Normal"/>
    <w:link w:val="ListParagraphChar"/>
    <w:uiPriority w:val="34"/>
    <w:qFormat/>
    <w:rsid w:val="004C7750"/>
    <w:pPr>
      <w:ind w:left="720"/>
    </w:pPr>
    <w:rPr>
      <w:sz w:val="20"/>
      <w:szCs w:val="20"/>
      <w:lang w:val="en-JM" w:eastAsia="en-US"/>
    </w:rPr>
  </w:style>
  <w:style w:type="paragraph" w:styleId="FootnoteText">
    <w:name w:val="footnote text"/>
    <w:aliases w:val="single space,fn,Footnote Text Char Char,FOOTNOTES,ALTS FOOTNOTE,Fodnotetekst Tegn,Footnote Text Char Char Char Char Char Char,ADB,WB-Fußnotentext,Footnote,Fußnote,WB-Fuﬂnotentext,Fuﬂnote"/>
    <w:basedOn w:val="Normal"/>
    <w:link w:val="FootnoteTextChar1"/>
    <w:uiPriority w:val="99"/>
    <w:rsid w:val="004C7750"/>
    <w:pPr>
      <w:spacing w:after="200" w:line="276" w:lineRule="auto"/>
    </w:pPr>
    <w:rPr>
      <w:sz w:val="20"/>
      <w:szCs w:val="20"/>
      <w:lang w:val="en-GB" w:eastAsia="en-GB"/>
    </w:rPr>
  </w:style>
  <w:style w:type="character" w:customStyle="1" w:styleId="FootnoteTextChar">
    <w:name w:val="Footnote Text Char"/>
    <w:basedOn w:val="DefaultParagraphFont"/>
    <w:uiPriority w:val="99"/>
    <w:rsid w:val="004C7750"/>
    <w:rPr>
      <w:sz w:val="20"/>
    </w:rPr>
  </w:style>
  <w:style w:type="character" w:customStyle="1" w:styleId="FootnoteTextChar1">
    <w:name w:val="Footnote Text Char1"/>
    <w:aliases w:val="single space Char,fn Char,Footnote Text Char Char Char,FOOTNOTES Char,ALTS FOOTNOTE Char,Fodnotetekst Tegn Char,Footnote Text Char Char Char Char Char Char Char,ADB Char,WB-Fußnotentext Char,Footnote Char,Fußnote Char,Fuﬂnote Char"/>
    <w:link w:val="FootnoteText"/>
    <w:uiPriority w:val="99"/>
    <w:rsid w:val="004C7750"/>
    <w:rPr>
      <w:rFonts w:eastAsia="Batang"/>
      <w:lang w:val="en-GB"/>
    </w:rPr>
  </w:style>
  <w:style w:type="character" w:styleId="FootnoteReference">
    <w:name w:val="footnote reference"/>
    <w:aliases w:val="ftref"/>
    <w:basedOn w:val="DefaultParagraphFont"/>
    <w:uiPriority w:val="99"/>
    <w:rsid w:val="004C7750"/>
    <w:rPr>
      <w:rFonts w:cs="Times New Roman"/>
      <w:vertAlign w:val="superscript"/>
    </w:rPr>
  </w:style>
  <w:style w:type="character" w:styleId="Hyperlink">
    <w:name w:val="Hyperlink"/>
    <w:basedOn w:val="DefaultParagraphFont"/>
    <w:uiPriority w:val="99"/>
    <w:rsid w:val="004C7750"/>
    <w:rPr>
      <w:rFonts w:cs="Times New Roman"/>
      <w:color w:val="0000FF"/>
      <w:u w:val="single"/>
    </w:rPr>
  </w:style>
  <w:style w:type="paragraph" w:styleId="BodyText">
    <w:name w:val="Body Text"/>
    <w:basedOn w:val="Normal"/>
    <w:link w:val="BodyTextChar"/>
    <w:rsid w:val="004C7750"/>
    <w:pPr>
      <w:spacing w:after="120"/>
    </w:pPr>
  </w:style>
  <w:style w:type="character" w:customStyle="1" w:styleId="BodyTextChar">
    <w:name w:val="Body Text Char"/>
    <w:basedOn w:val="DefaultParagraphFont"/>
    <w:link w:val="BodyText"/>
    <w:rsid w:val="004C7750"/>
    <w:rPr>
      <w:rFonts w:eastAsia="Batang"/>
      <w:sz w:val="24"/>
      <w:lang w:val="en-US" w:eastAsia="ko-KR"/>
    </w:rPr>
  </w:style>
  <w:style w:type="paragraph" w:styleId="NormalWeb">
    <w:name w:val="Normal (Web)"/>
    <w:basedOn w:val="Normal"/>
    <w:uiPriority w:val="99"/>
    <w:rsid w:val="004C7750"/>
    <w:pPr>
      <w:spacing w:before="100" w:beforeAutospacing="1" w:after="100" w:afterAutospacing="1"/>
    </w:pPr>
    <w:rPr>
      <w:lang w:eastAsia="en-US"/>
    </w:rPr>
  </w:style>
  <w:style w:type="paragraph" w:styleId="NoSpacing">
    <w:name w:val="No Spacing"/>
    <w:uiPriority w:val="99"/>
    <w:qFormat/>
    <w:rsid w:val="004C7750"/>
    <w:rPr>
      <w:rFonts w:ascii="Calibri" w:hAnsi="Calibri"/>
      <w:lang w:val="en-US" w:eastAsia="en-US"/>
    </w:rPr>
  </w:style>
  <w:style w:type="character" w:customStyle="1" w:styleId="ListParagraphChar">
    <w:name w:val="List Paragraph Char"/>
    <w:link w:val="ListParagraph"/>
    <w:uiPriority w:val="34"/>
    <w:rsid w:val="004C7750"/>
    <w:rPr>
      <w:rFonts w:eastAsia="Times New Roman"/>
      <w:lang w:eastAsia="en-US"/>
    </w:rPr>
  </w:style>
  <w:style w:type="paragraph" w:customStyle="1" w:styleId="ParagraphNumbering">
    <w:name w:val="Paragraph Numbering"/>
    <w:basedOn w:val="Normal"/>
    <w:link w:val="ParagraphNumberingChar"/>
    <w:uiPriority w:val="99"/>
    <w:rsid w:val="004C7750"/>
    <w:pPr>
      <w:numPr>
        <w:numId w:val="1"/>
      </w:numPr>
      <w:spacing w:after="240" w:line="264" w:lineRule="auto"/>
    </w:pPr>
    <w:rPr>
      <w:lang w:eastAsia="en-US"/>
    </w:rPr>
  </w:style>
  <w:style w:type="paragraph" w:styleId="ListBullet">
    <w:name w:val="List Bullet"/>
    <w:basedOn w:val="Normal"/>
    <w:uiPriority w:val="99"/>
    <w:rsid w:val="004C7750"/>
    <w:pPr>
      <w:spacing w:after="240" w:line="264" w:lineRule="auto"/>
      <w:ind w:left="540" w:hanging="360"/>
    </w:pPr>
    <w:rPr>
      <w:lang w:eastAsia="en-US"/>
    </w:rPr>
  </w:style>
  <w:style w:type="paragraph" w:styleId="TOC1">
    <w:name w:val="toc 1"/>
    <w:basedOn w:val="Normal"/>
    <w:next w:val="Normal"/>
    <w:uiPriority w:val="99"/>
    <w:rsid w:val="004C7750"/>
    <w:pPr>
      <w:spacing w:line="264" w:lineRule="auto"/>
    </w:pPr>
    <w:rPr>
      <w:lang w:eastAsia="en-US"/>
    </w:rPr>
  </w:style>
  <w:style w:type="character" w:customStyle="1" w:styleId="ParagraphNumberingChar">
    <w:name w:val="Paragraph Numbering Char"/>
    <w:link w:val="ParagraphNumbering"/>
    <w:uiPriority w:val="99"/>
    <w:rsid w:val="004C7750"/>
    <w:rPr>
      <w:sz w:val="24"/>
      <w:szCs w:val="24"/>
      <w:lang w:val="en-US" w:eastAsia="en-US"/>
    </w:rPr>
  </w:style>
  <w:style w:type="paragraph" w:styleId="Revision">
    <w:name w:val="Revision"/>
    <w:hidden/>
    <w:uiPriority w:val="99"/>
    <w:semiHidden/>
    <w:rsid w:val="00350DCF"/>
    <w:rPr>
      <w:sz w:val="24"/>
      <w:szCs w:val="24"/>
      <w:lang w:val="en-US" w:eastAsia="ko-KR"/>
    </w:rPr>
  </w:style>
  <w:style w:type="paragraph" w:styleId="Header">
    <w:name w:val="header"/>
    <w:basedOn w:val="Normal"/>
    <w:link w:val="HeaderChar"/>
    <w:uiPriority w:val="99"/>
    <w:unhideWhenUsed/>
    <w:rsid w:val="00E30CF2"/>
    <w:pPr>
      <w:tabs>
        <w:tab w:val="center" w:pos="4680"/>
        <w:tab w:val="right" w:pos="9360"/>
      </w:tabs>
    </w:pPr>
  </w:style>
  <w:style w:type="character" w:customStyle="1" w:styleId="HeaderChar">
    <w:name w:val="Header Char"/>
    <w:basedOn w:val="DefaultParagraphFont"/>
    <w:link w:val="Header"/>
    <w:uiPriority w:val="99"/>
    <w:rsid w:val="00E30CF2"/>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en-JM" w:eastAsia="en-JM"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50"/>
    <w:rPr>
      <w:sz w:val="24"/>
      <w:szCs w:val="24"/>
      <w:lang w:val="en-US" w:eastAsia="ko-KR"/>
    </w:rPr>
  </w:style>
  <w:style w:type="paragraph" w:styleId="Heading5">
    <w:name w:val="heading 5"/>
    <w:basedOn w:val="Normal"/>
    <w:next w:val="Normal"/>
    <w:link w:val="Heading5Char"/>
    <w:uiPriority w:val="99"/>
    <w:qFormat/>
    <w:rsid w:val="004C7750"/>
    <w:pPr>
      <w:keepNext/>
      <w:jc w:val="center"/>
      <w:outlineLvl w:val="4"/>
    </w:pPr>
    <w:rPr>
      <w:rFonts w:ascii="Rockwell Condensed" w:hAnsi="Rockwell Condensed"/>
      <w:sz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C7750"/>
    <w:rPr>
      <w:rFonts w:asciiTheme="minorHAnsi" w:eastAsiaTheme="minorEastAsia" w:hAnsiTheme="minorHAnsi" w:cstheme="minorBidi"/>
      <w:b/>
      <w:bCs/>
      <w:i/>
      <w:iCs/>
      <w:sz w:val="26"/>
      <w:szCs w:val="26"/>
      <w:lang w:val="en-US" w:eastAsia="ko-KR"/>
    </w:rPr>
  </w:style>
  <w:style w:type="paragraph" w:styleId="Footer">
    <w:name w:val="footer"/>
    <w:basedOn w:val="Normal"/>
    <w:link w:val="FooterChar"/>
    <w:uiPriority w:val="99"/>
    <w:rsid w:val="004C7750"/>
    <w:pPr>
      <w:tabs>
        <w:tab w:val="center" w:pos="4320"/>
        <w:tab w:val="right" w:pos="8640"/>
      </w:tabs>
    </w:pPr>
  </w:style>
  <w:style w:type="character" w:customStyle="1" w:styleId="FooterChar">
    <w:name w:val="Footer Char"/>
    <w:basedOn w:val="DefaultParagraphFont"/>
    <w:link w:val="Footer"/>
    <w:uiPriority w:val="99"/>
    <w:rsid w:val="004C7750"/>
    <w:rPr>
      <w:sz w:val="24"/>
      <w:szCs w:val="24"/>
      <w:lang w:val="en-US" w:eastAsia="ko-KR"/>
    </w:rPr>
  </w:style>
  <w:style w:type="character" w:styleId="PageNumber">
    <w:name w:val="page number"/>
    <w:basedOn w:val="DefaultParagraphFont"/>
    <w:uiPriority w:val="99"/>
    <w:rsid w:val="004C7750"/>
    <w:rPr>
      <w:rFonts w:cs="Times New Roman"/>
    </w:rPr>
  </w:style>
  <w:style w:type="character" w:styleId="CommentReference">
    <w:name w:val="annotation reference"/>
    <w:basedOn w:val="DefaultParagraphFont"/>
    <w:uiPriority w:val="99"/>
    <w:rsid w:val="004C7750"/>
    <w:rPr>
      <w:rFonts w:cs="Times New Roman"/>
      <w:sz w:val="16"/>
    </w:rPr>
  </w:style>
  <w:style w:type="paragraph" w:styleId="CommentText">
    <w:name w:val="annotation text"/>
    <w:basedOn w:val="Normal"/>
    <w:link w:val="CommentTextChar"/>
    <w:uiPriority w:val="99"/>
    <w:rsid w:val="004C7750"/>
    <w:rPr>
      <w:sz w:val="20"/>
      <w:szCs w:val="20"/>
      <w:lang w:val="en-JM"/>
    </w:rPr>
  </w:style>
  <w:style w:type="character" w:customStyle="1" w:styleId="CommentTextChar">
    <w:name w:val="Comment Text Char"/>
    <w:basedOn w:val="DefaultParagraphFont"/>
    <w:link w:val="CommentText"/>
    <w:uiPriority w:val="99"/>
    <w:rsid w:val="004C7750"/>
    <w:rPr>
      <w:lang w:eastAsia="ko-KR"/>
    </w:rPr>
  </w:style>
  <w:style w:type="paragraph" w:styleId="CommentSubject">
    <w:name w:val="annotation subject"/>
    <w:basedOn w:val="CommentText"/>
    <w:next w:val="CommentText"/>
    <w:link w:val="CommentSubjectChar"/>
    <w:uiPriority w:val="99"/>
    <w:rsid w:val="004C7750"/>
    <w:rPr>
      <w:b/>
      <w:bCs/>
    </w:rPr>
  </w:style>
  <w:style w:type="character" w:customStyle="1" w:styleId="CommentSubjectChar">
    <w:name w:val="Comment Subject Char"/>
    <w:basedOn w:val="CommentTextChar"/>
    <w:link w:val="CommentSubject"/>
    <w:uiPriority w:val="99"/>
    <w:rsid w:val="004C7750"/>
    <w:rPr>
      <w:b/>
      <w:bCs/>
      <w:sz w:val="20"/>
      <w:szCs w:val="20"/>
      <w:lang w:val="en-US" w:eastAsia="ko-KR"/>
    </w:rPr>
  </w:style>
  <w:style w:type="paragraph" w:styleId="BalloonText">
    <w:name w:val="Balloon Text"/>
    <w:basedOn w:val="Normal"/>
    <w:link w:val="BalloonTextChar"/>
    <w:uiPriority w:val="99"/>
    <w:rsid w:val="004C7750"/>
    <w:rPr>
      <w:rFonts w:ascii="Tahoma" w:hAnsi="Tahoma" w:cs="Tahoma"/>
      <w:sz w:val="16"/>
      <w:szCs w:val="16"/>
    </w:rPr>
  </w:style>
  <w:style w:type="character" w:customStyle="1" w:styleId="BalloonTextChar">
    <w:name w:val="Balloon Text Char"/>
    <w:basedOn w:val="DefaultParagraphFont"/>
    <w:link w:val="BalloonText"/>
    <w:uiPriority w:val="99"/>
    <w:rsid w:val="004C7750"/>
    <w:rPr>
      <w:sz w:val="0"/>
      <w:szCs w:val="0"/>
      <w:lang w:val="en-US" w:eastAsia="ko-KR"/>
    </w:rPr>
  </w:style>
  <w:style w:type="paragraph" w:styleId="Closing">
    <w:name w:val="Closing"/>
    <w:basedOn w:val="Normal"/>
    <w:link w:val="ClosingChar"/>
    <w:uiPriority w:val="99"/>
    <w:rsid w:val="004C7750"/>
    <w:pPr>
      <w:spacing w:line="220" w:lineRule="atLeast"/>
      <w:ind w:left="835"/>
    </w:pPr>
    <w:rPr>
      <w:sz w:val="20"/>
      <w:szCs w:val="20"/>
      <w:lang w:val="en-JM" w:eastAsia="en-US"/>
    </w:rPr>
  </w:style>
  <w:style w:type="character" w:customStyle="1" w:styleId="ClosingChar">
    <w:name w:val="Closing Char"/>
    <w:basedOn w:val="DefaultParagraphFont"/>
    <w:link w:val="Closing"/>
    <w:uiPriority w:val="99"/>
    <w:rsid w:val="004C7750"/>
    <w:rPr>
      <w:sz w:val="24"/>
      <w:szCs w:val="24"/>
      <w:lang w:val="en-US" w:eastAsia="ko-KR"/>
    </w:rPr>
  </w:style>
  <w:style w:type="paragraph" w:styleId="ListParagraph">
    <w:name w:val="List Paragraph"/>
    <w:basedOn w:val="Normal"/>
    <w:link w:val="ListParagraphChar"/>
    <w:uiPriority w:val="34"/>
    <w:qFormat/>
    <w:rsid w:val="004C7750"/>
    <w:pPr>
      <w:ind w:left="720"/>
    </w:pPr>
    <w:rPr>
      <w:sz w:val="20"/>
      <w:szCs w:val="20"/>
      <w:lang w:val="en-JM" w:eastAsia="en-US"/>
    </w:rPr>
  </w:style>
  <w:style w:type="paragraph" w:styleId="FootnoteText">
    <w:name w:val="footnote text"/>
    <w:aliases w:val="single space,fn,Footnote Text Char Char,FOOTNOTES,ALTS FOOTNOTE,Fodnotetekst Tegn,Footnote Text Char Char Char Char Char Char,ADB,WB-Fußnotentext,Footnote,Fußnote,WB-Fuﬂnotentext,Fuﬂnote"/>
    <w:basedOn w:val="Normal"/>
    <w:link w:val="FootnoteTextChar1"/>
    <w:uiPriority w:val="99"/>
    <w:rsid w:val="004C7750"/>
    <w:pPr>
      <w:spacing w:after="200" w:line="276" w:lineRule="auto"/>
    </w:pPr>
    <w:rPr>
      <w:sz w:val="20"/>
      <w:szCs w:val="20"/>
      <w:lang w:val="en-GB" w:eastAsia="en-GB"/>
    </w:rPr>
  </w:style>
  <w:style w:type="character" w:customStyle="1" w:styleId="FootnoteTextChar">
    <w:name w:val="Footnote Text Char"/>
    <w:basedOn w:val="DefaultParagraphFont"/>
    <w:uiPriority w:val="99"/>
    <w:rsid w:val="004C7750"/>
    <w:rPr>
      <w:sz w:val="20"/>
    </w:rPr>
  </w:style>
  <w:style w:type="character" w:customStyle="1" w:styleId="FootnoteTextChar1">
    <w:name w:val="Footnote Text Char1"/>
    <w:aliases w:val="single space Char,fn Char,Footnote Text Char Char Char,FOOTNOTES Char,ALTS FOOTNOTE Char,Fodnotetekst Tegn Char,Footnote Text Char Char Char Char Char Char Char,ADB Char,WB-Fußnotentext Char,Footnote Char,Fußnote Char,Fuﬂnote Char"/>
    <w:link w:val="FootnoteText"/>
    <w:uiPriority w:val="99"/>
    <w:rsid w:val="004C7750"/>
    <w:rPr>
      <w:rFonts w:eastAsia="Batang"/>
      <w:lang w:val="en-GB"/>
    </w:rPr>
  </w:style>
  <w:style w:type="character" w:styleId="FootnoteReference">
    <w:name w:val="footnote reference"/>
    <w:aliases w:val="ftref"/>
    <w:basedOn w:val="DefaultParagraphFont"/>
    <w:uiPriority w:val="99"/>
    <w:rsid w:val="004C7750"/>
    <w:rPr>
      <w:rFonts w:cs="Times New Roman"/>
      <w:vertAlign w:val="superscript"/>
    </w:rPr>
  </w:style>
  <w:style w:type="character" w:styleId="Hyperlink">
    <w:name w:val="Hyperlink"/>
    <w:basedOn w:val="DefaultParagraphFont"/>
    <w:uiPriority w:val="99"/>
    <w:rsid w:val="004C7750"/>
    <w:rPr>
      <w:rFonts w:cs="Times New Roman"/>
      <w:color w:val="0000FF"/>
      <w:u w:val="single"/>
    </w:rPr>
  </w:style>
  <w:style w:type="paragraph" w:styleId="BodyText">
    <w:name w:val="Body Text"/>
    <w:basedOn w:val="Normal"/>
    <w:link w:val="BodyTextChar"/>
    <w:rsid w:val="004C7750"/>
    <w:pPr>
      <w:spacing w:after="120"/>
    </w:pPr>
  </w:style>
  <w:style w:type="character" w:customStyle="1" w:styleId="BodyTextChar">
    <w:name w:val="Body Text Char"/>
    <w:basedOn w:val="DefaultParagraphFont"/>
    <w:link w:val="BodyText"/>
    <w:rsid w:val="004C7750"/>
    <w:rPr>
      <w:rFonts w:eastAsia="Batang"/>
      <w:sz w:val="24"/>
      <w:lang w:val="en-US" w:eastAsia="ko-KR"/>
    </w:rPr>
  </w:style>
  <w:style w:type="paragraph" w:styleId="NormalWeb">
    <w:name w:val="Normal (Web)"/>
    <w:basedOn w:val="Normal"/>
    <w:uiPriority w:val="99"/>
    <w:rsid w:val="004C7750"/>
    <w:pPr>
      <w:spacing w:before="100" w:beforeAutospacing="1" w:after="100" w:afterAutospacing="1"/>
    </w:pPr>
    <w:rPr>
      <w:lang w:eastAsia="en-US"/>
    </w:rPr>
  </w:style>
  <w:style w:type="paragraph" w:styleId="NoSpacing">
    <w:name w:val="No Spacing"/>
    <w:uiPriority w:val="99"/>
    <w:qFormat/>
    <w:rsid w:val="004C7750"/>
    <w:rPr>
      <w:rFonts w:ascii="Calibri" w:hAnsi="Calibri"/>
      <w:lang w:val="en-US" w:eastAsia="en-US"/>
    </w:rPr>
  </w:style>
  <w:style w:type="character" w:customStyle="1" w:styleId="ListParagraphChar">
    <w:name w:val="List Paragraph Char"/>
    <w:link w:val="ListParagraph"/>
    <w:uiPriority w:val="34"/>
    <w:rsid w:val="004C7750"/>
    <w:rPr>
      <w:rFonts w:eastAsia="Times New Roman"/>
      <w:lang w:eastAsia="en-US"/>
    </w:rPr>
  </w:style>
  <w:style w:type="paragraph" w:customStyle="1" w:styleId="ParagraphNumbering">
    <w:name w:val="Paragraph Numbering"/>
    <w:basedOn w:val="Normal"/>
    <w:link w:val="ParagraphNumberingChar"/>
    <w:uiPriority w:val="99"/>
    <w:rsid w:val="004C7750"/>
    <w:pPr>
      <w:numPr>
        <w:numId w:val="1"/>
      </w:numPr>
      <w:spacing w:after="240" w:line="264" w:lineRule="auto"/>
    </w:pPr>
    <w:rPr>
      <w:lang w:eastAsia="en-US"/>
    </w:rPr>
  </w:style>
  <w:style w:type="paragraph" w:styleId="ListBullet">
    <w:name w:val="List Bullet"/>
    <w:basedOn w:val="Normal"/>
    <w:uiPriority w:val="99"/>
    <w:rsid w:val="004C7750"/>
    <w:pPr>
      <w:spacing w:after="240" w:line="264" w:lineRule="auto"/>
      <w:ind w:left="540" w:hanging="360"/>
    </w:pPr>
    <w:rPr>
      <w:lang w:eastAsia="en-US"/>
    </w:rPr>
  </w:style>
  <w:style w:type="paragraph" w:styleId="TOC1">
    <w:name w:val="toc 1"/>
    <w:basedOn w:val="Normal"/>
    <w:next w:val="Normal"/>
    <w:uiPriority w:val="99"/>
    <w:rsid w:val="004C7750"/>
    <w:pPr>
      <w:spacing w:line="264" w:lineRule="auto"/>
    </w:pPr>
    <w:rPr>
      <w:lang w:eastAsia="en-US"/>
    </w:rPr>
  </w:style>
  <w:style w:type="character" w:customStyle="1" w:styleId="ParagraphNumberingChar">
    <w:name w:val="Paragraph Numbering Char"/>
    <w:link w:val="ParagraphNumbering"/>
    <w:uiPriority w:val="99"/>
    <w:rsid w:val="004C7750"/>
    <w:rPr>
      <w:sz w:val="24"/>
      <w:szCs w:val="24"/>
      <w:lang w:val="en-US" w:eastAsia="en-US"/>
    </w:rPr>
  </w:style>
  <w:style w:type="paragraph" w:styleId="Revision">
    <w:name w:val="Revision"/>
    <w:hidden/>
    <w:uiPriority w:val="99"/>
    <w:semiHidden/>
    <w:rsid w:val="00350DCF"/>
    <w:rPr>
      <w:sz w:val="24"/>
      <w:szCs w:val="24"/>
      <w:lang w:val="en-US" w:eastAsia="ko-KR"/>
    </w:rPr>
  </w:style>
  <w:style w:type="paragraph" w:styleId="Header">
    <w:name w:val="header"/>
    <w:basedOn w:val="Normal"/>
    <w:link w:val="HeaderChar"/>
    <w:uiPriority w:val="99"/>
    <w:unhideWhenUsed/>
    <w:rsid w:val="00E30CF2"/>
    <w:pPr>
      <w:tabs>
        <w:tab w:val="center" w:pos="4680"/>
        <w:tab w:val="right" w:pos="9360"/>
      </w:tabs>
    </w:pPr>
  </w:style>
  <w:style w:type="character" w:customStyle="1" w:styleId="HeaderChar">
    <w:name w:val="Header Char"/>
    <w:basedOn w:val="DefaultParagraphFont"/>
    <w:link w:val="Header"/>
    <w:uiPriority w:val="99"/>
    <w:rsid w:val="00E30CF2"/>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0203">
      <w:bodyDiv w:val="1"/>
      <w:marLeft w:val="0"/>
      <w:marRight w:val="0"/>
      <w:marTop w:val="0"/>
      <w:marBottom w:val="0"/>
      <w:divBdr>
        <w:top w:val="none" w:sz="0" w:space="0" w:color="auto"/>
        <w:left w:val="none" w:sz="0" w:space="0" w:color="auto"/>
        <w:bottom w:val="none" w:sz="0" w:space="0" w:color="auto"/>
        <w:right w:val="none" w:sz="0" w:space="0" w:color="auto"/>
      </w:divBdr>
      <w:divsChild>
        <w:div w:id="742989910">
          <w:marLeft w:val="1166"/>
          <w:marRight w:val="0"/>
          <w:marTop w:val="288"/>
          <w:marBottom w:val="0"/>
          <w:divBdr>
            <w:top w:val="none" w:sz="0" w:space="0" w:color="auto"/>
            <w:left w:val="none" w:sz="0" w:space="0" w:color="auto"/>
            <w:bottom w:val="none" w:sz="0" w:space="0" w:color="auto"/>
            <w:right w:val="none" w:sz="0" w:space="0" w:color="auto"/>
          </w:divBdr>
        </w:div>
        <w:div w:id="801077524">
          <w:marLeft w:val="1570"/>
          <w:marRight w:val="0"/>
          <w:marTop w:val="264"/>
          <w:marBottom w:val="0"/>
          <w:divBdr>
            <w:top w:val="none" w:sz="0" w:space="0" w:color="auto"/>
            <w:left w:val="none" w:sz="0" w:space="0" w:color="auto"/>
            <w:bottom w:val="none" w:sz="0" w:space="0" w:color="auto"/>
            <w:right w:val="none" w:sz="0" w:space="0" w:color="auto"/>
          </w:divBdr>
        </w:div>
        <w:div w:id="1353192800">
          <w:marLeft w:val="648"/>
          <w:marRight w:val="0"/>
          <w:marTop w:val="140"/>
          <w:marBottom w:val="0"/>
          <w:divBdr>
            <w:top w:val="none" w:sz="0" w:space="0" w:color="auto"/>
            <w:left w:val="none" w:sz="0" w:space="0" w:color="auto"/>
            <w:bottom w:val="none" w:sz="0" w:space="0" w:color="auto"/>
            <w:right w:val="none" w:sz="0" w:space="0" w:color="auto"/>
          </w:divBdr>
        </w:div>
        <w:div w:id="1449157963">
          <w:marLeft w:val="1570"/>
          <w:marRight w:val="0"/>
          <w:marTop w:val="264"/>
          <w:marBottom w:val="0"/>
          <w:divBdr>
            <w:top w:val="none" w:sz="0" w:space="0" w:color="auto"/>
            <w:left w:val="none" w:sz="0" w:space="0" w:color="auto"/>
            <w:bottom w:val="none" w:sz="0" w:space="0" w:color="auto"/>
            <w:right w:val="none" w:sz="0" w:space="0" w:color="auto"/>
          </w:divBdr>
        </w:div>
        <w:div w:id="1931429802">
          <w:marLeft w:val="1166"/>
          <w:marRight w:val="0"/>
          <w:marTop w:val="115"/>
          <w:marBottom w:val="0"/>
          <w:divBdr>
            <w:top w:val="none" w:sz="0" w:space="0" w:color="auto"/>
            <w:left w:val="none" w:sz="0" w:space="0" w:color="auto"/>
            <w:bottom w:val="none" w:sz="0" w:space="0" w:color="auto"/>
            <w:right w:val="none" w:sz="0" w:space="0" w:color="auto"/>
          </w:divBdr>
        </w:div>
      </w:divsChild>
    </w:div>
    <w:div w:id="197206384">
      <w:bodyDiv w:val="1"/>
      <w:marLeft w:val="0"/>
      <w:marRight w:val="0"/>
      <w:marTop w:val="0"/>
      <w:marBottom w:val="0"/>
      <w:divBdr>
        <w:top w:val="none" w:sz="0" w:space="0" w:color="auto"/>
        <w:left w:val="none" w:sz="0" w:space="0" w:color="auto"/>
        <w:bottom w:val="none" w:sz="0" w:space="0" w:color="auto"/>
        <w:right w:val="none" w:sz="0" w:space="0" w:color="auto"/>
      </w:divBdr>
      <w:divsChild>
        <w:div w:id="1736196202">
          <w:marLeft w:val="648"/>
          <w:marRight w:val="0"/>
          <w:marTop w:val="336"/>
          <w:marBottom w:val="0"/>
          <w:divBdr>
            <w:top w:val="none" w:sz="0" w:space="0" w:color="auto"/>
            <w:left w:val="none" w:sz="0" w:space="0" w:color="auto"/>
            <w:bottom w:val="none" w:sz="0" w:space="0" w:color="auto"/>
            <w:right w:val="none" w:sz="0" w:space="0" w:color="auto"/>
          </w:divBdr>
        </w:div>
        <w:div w:id="1778792609">
          <w:marLeft w:val="1166"/>
          <w:marRight w:val="0"/>
          <w:marTop w:val="288"/>
          <w:marBottom w:val="0"/>
          <w:divBdr>
            <w:top w:val="none" w:sz="0" w:space="0" w:color="auto"/>
            <w:left w:val="none" w:sz="0" w:space="0" w:color="auto"/>
            <w:bottom w:val="none" w:sz="0" w:space="0" w:color="auto"/>
            <w:right w:val="none" w:sz="0" w:space="0" w:color="auto"/>
          </w:divBdr>
        </w:div>
        <w:div w:id="1310593825">
          <w:marLeft w:val="1987"/>
          <w:marRight w:val="0"/>
          <w:marTop w:val="240"/>
          <w:marBottom w:val="0"/>
          <w:divBdr>
            <w:top w:val="none" w:sz="0" w:space="0" w:color="auto"/>
            <w:left w:val="none" w:sz="0" w:space="0" w:color="auto"/>
            <w:bottom w:val="none" w:sz="0" w:space="0" w:color="auto"/>
            <w:right w:val="none" w:sz="0" w:space="0" w:color="auto"/>
          </w:divBdr>
        </w:div>
        <w:div w:id="1397431627">
          <w:marLeft w:val="1987"/>
          <w:marRight w:val="0"/>
          <w:marTop w:val="240"/>
          <w:marBottom w:val="0"/>
          <w:divBdr>
            <w:top w:val="none" w:sz="0" w:space="0" w:color="auto"/>
            <w:left w:val="none" w:sz="0" w:space="0" w:color="auto"/>
            <w:bottom w:val="none" w:sz="0" w:space="0" w:color="auto"/>
            <w:right w:val="none" w:sz="0" w:space="0" w:color="auto"/>
          </w:divBdr>
        </w:div>
        <w:div w:id="1806199043">
          <w:marLeft w:val="1987"/>
          <w:marRight w:val="0"/>
          <w:marTop w:val="240"/>
          <w:marBottom w:val="0"/>
          <w:divBdr>
            <w:top w:val="none" w:sz="0" w:space="0" w:color="auto"/>
            <w:left w:val="none" w:sz="0" w:space="0" w:color="auto"/>
            <w:bottom w:val="none" w:sz="0" w:space="0" w:color="auto"/>
            <w:right w:val="none" w:sz="0" w:space="0" w:color="auto"/>
          </w:divBdr>
        </w:div>
        <w:div w:id="909653730">
          <w:marLeft w:val="1166"/>
          <w:marRight w:val="0"/>
          <w:marTop w:val="288"/>
          <w:marBottom w:val="0"/>
          <w:divBdr>
            <w:top w:val="none" w:sz="0" w:space="0" w:color="auto"/>
            <w:left w:val="none" w:sz="0" w:space="0" w:color="auto"/>
            <w:bottom w:val="none" w:sz="0" w:space="0" w:color="auto"/>
            <w:right w:val="none" w:sz="0" w:space="0" w:color="auto"/>
          </w:divBdr>
        </w:div>
        <w:div w:id="7097690">
          <w:marLeft w:val="1570"/>
          <w:marRight w:val="0"/>
          <w:marTop w:val="264"/>
          <w:marBottom w:val="0"/>
          <w:divBdr>
            <w:top w:val="none" w:sz="0" w:space="0" w:color="auto"/>
            <w:left w:val="none" w:sz="0" w:space="0" w:color="auto"/>
            <w:bottom w:val="none" w:sz="0" w:space="0" w:color="auto"/>
            <w:right w:val="none" w:sz="0" w:space="0" w:color="auto"/>
          </w:divBdr>
        </w:div>
        <w:div w:id="633604718">
          <w:marLeft w:val="1987"/>
          <w:marRight w:val="0"/>
          <w:marTop w:val="240"/>
          <w:marBottom w:val="0"/>
          <w:divBdr>
            <w:top w:val="none" w:sz="0" w:space="0" w:color="auto"/>
            <w:left w:val="none" w:sz="0" w:space="0" w:color="auto"/>
            <w:bottom w:val="none" w:sz="0" w:space="0" w:color="auto"/>
            <w:right w:val="none" w:sz="0" w:space="0" w:color="auto"/>
          </w:divBdr>
        </w:div>
        <w:div w:id="2084570676">
          <w:marLeft w:val="1570"/>
          <w:marRight w:val="0"/>
          <w:marTop w:val="264"/>
          <w:marBottom w:val="0"/>
          <w:divBdr>
            <w:top w:val="none" w:sz="0" w:space="0" w:color="auto"/>
            <w:left w:val="none" w:sz="0" w:space="0" w:color="auto"/>
            <w:bottom w:val="none" w:sz="0" w:space="0" w:color="auto"/>
            <w:right w:val="none" w:sz="0" w:space="0" w:color="auto"/>
          </w:divBdr>
        </w:div>
      </w:divsChild>
    </w:div>
    <w:div w:id="273904766">
      <w:bodyDiv w:val="1"/>
      <w:marLeft w:val="0"/>
      <w:marRight w:val="0"/>
      <w:marTop w:val="0"/>
      <w:marBottom w:val="0"/>
      <w:divBdr>
        <w:top w:val="none" w:sz="0" w:space="0" w:color="auto"/>
        <w:left w:val="none" w:sz="0" w:space="0" w:color="auto"/>
        <w:bottom w:val="none" w:sz="0" w:space="0" w:color="auto"/>
        <w:right w:val="none" w:sz="0" w:space="0" w:color="auto"/>
      </w:divBdr>
      <w:divsChild>
        <w:div w:id="1632711892">
          <w:marLeft w:val="1166"/>
          <w:marRight w:val="0"/>
          <w:marTop w:val="96"/>
          <w:marBottom w:val="0"/>
          <w:divBdr>
            <w:top w:val="none" w:sz="0" w:space="0" w:color="auto"/>
            <w:left w:val="none" w:sz="0" w:space="0" w:color="auto"/>
            <w:bottom w:val="none" w:sz="0" w:space="0" w:color="auto"/>
            <w:right w:val="none" w:sz="0" w:space="0" w:color="auto"/>
          </w:divBdr>
        </w:div>
        <w:div w:id="91439762">
          <w:marLeft w:val="1166"/>
          <w:marRight w:val="0"/>
          <w:marTop w:val="96"/>
          <w:marBottom w:val="0"/>
          <w:divBdr>
            <w:top w:val="none" w:sz="0" w:space="0" w:color="auto"/>
            <w:left w:val="none" w:sz="0" w:space="0" w:color="auto"/>
            <w:bottom w:val="none" w:sz="0" w:space="0" w:color="auto"/>
            <w:right w:val="none" w:sz="0" w:space="0" w:color="auto"/>
          </w:divBdr>
        </w:div>
        <w:div w:id="872108259">
          <w:marLeft w:val="1166"/>
          <w:marRight w:val="0"/>
          <w:marTop w:val="96"/>
          <w:marBottom w:val="0"/>
          <w:divBdr>
            <w:top w:val="none" w:sz="0" w:space="0" w:color="auto"/>
            <w:left w:val="none" w:sz="0" w:space="0" w:color="auto"/>
            <w:bottom w:val="none" w:sz="0" w:space="0" w:color="auto"/>
            <w:right w:val="none" w:sz="0" w:space="0" w:color="auto"/>
          </w:divBdr>
        </w:div>
        <w:div w:id="1712262405">
          <w:marLeft w:val="648"/>
          <w:marRight w:val="0"/>
          <w:marTop w:val="140"/>
          <w:marBottom w:val="0"/>
          <w:divBdr>
            <w:top w:val="none" w:sz="0" w:space="0" w:color="auto"/>
            <w:left w:val="none" w:sz="0" w:space="0" w:color="auto"/>
            <w:bottom w:val="none" w:sz="0" w:space="0" w:color="auto"/>
            <w:right w:val="none" w:sz="0" w:space="0" w:color="auto"/>
          </w:divBdr>
        </w:div>
        <w:div w:id="2023895182">
          <w:marLeft w:val="1166"/>
          <w:marRight w:val="0"/>
          <w:marTop w:val="96"/>
          <w:marBottom w:val="0"/>
          <w:divBdr>
            <w:top w:val="none" w:sz="0" w:space="0" w:color="auto"/>
            <w:left w:val="none" w:sz="0" w:space="0" w:color="auto"/>
            <w:bottom w:val="none" w:sz="0" w:space="0" w:color="auto"/>
            <w:right w:val="none" w:sz="0" w:space="0" w:color="auto"/>
          </w:divBdr>
        </w:div>
        <w:div w:id="1609968478">
          <w:marLeft w:val="1166"/>
          <w:marRight w:val="0"/>
          <w:marTop w:val="96"/>
          <w:marBottom w:val="0"/>
          <w:divBdr>
            <w:top w:val="none" w:sz="0" w:space="0" w:color="auto"/>
            <w:left w:val="none" w:sz="0" w:space="0" w:color="auto"/>
            <w:bottom w:val="none" w:sz="0" w:space="0" w:color="auto"/>
            <w:right w:val="none" w:sz="0" w:space="0" w:color="auto"/>
          </w:divBdr>
        </w:div>
        <w:div w:id="1320689083">
          <w:marLeft w:val="1166"/>
          <w:marRight w:val="0"/>
          <w:marTop w:val="96"/>
          <w:marBottom w:val="0"/>
          <w:divBdr>
            <w:top w:val="none" w:sz="0" w:space="0" w:color="auto"/>
            <w:left w:val="none" w:sz="0" w:space="0" w:color="auto"/>
            <w:bottom w:val="none" w:sz="0" w:space="0" w:color="auto"/>
            <w:right w:val="none" w:sz="0" w:space="0" w:color="auto"/>
          </w:divBdr>
        </w:div>
      </w:divsChild>
    </w:div>
    <w:div w:id="276260173">
      <w:bodyDiv w:val="1"/>
      <w:marLeft w:val="0"/>
      <w:marRight w:val="0"/>
      <w:marTop w:val="0"/>
      <w:marBottom w:val="0"/>
      <w:divBdr>
        <w:top w:val="none" w:sz="0" w:space="0" w:color="auto"/>
        <w:left w:val="none" w:sz="0" w:space="0" w:color="auto"/>
        <w:bottom w:val="none" w:sz="0" w:space="0" w:color="auto"/>
        <w:right w:val="none" w:sz="0" w:space="0" w:color="auto"/>
      </w:divBdr>
      <w:divsChild>
        <w:div w:id="45761088">
          <w:marLeft w:val="648"/>
          <w:marRight w:val="0"/>
          <w:marTop w:val="140"/>
          <w:marBottom w:val="0"/>
          <w:divBdr>
            <w:top w:val="none" w:sz="0" w:space="0" w:color="auto"/>
            <w:left w:val="none" w:sz="0" w:space="0" w:color="auto"/>
            <w:bottom w:val="none" w:sz="0" w:space="0" w:color="auto"/>
            <w:right w:val="none" w:sz="0" w:space="0" w:color="auto"/>
          </w:divBdr>
        </w:div>
        <w:div w:id="71591200">
          <w:marLeft w:val="648"/>
          <w:marRight w:val="0"/>
          <w:marTop w:val="140"/>
          <w:marBottom w:val="0"/>
          <w:divBdr>
            <w:top w:val="none" w:sz="0" w:space="0" w:color="auto"/>
            <w:left w:val="none" w:sz="0" w:space="0" w:color="auto"/>
            <w:bottom w:val="none" w:sz="0" w:space="0" w:color="auto"/>
            <w:right w:val="none" w:sz="0" w:space="0" w:color="auto"/>
          </w:divBdr>
        </w:div>
        <w:div w:id="654456027">
          <w:marLeft w:val="1166"/>
          <w:marRight w:val="0"/>
          <w:marTop w:val="96"/>
          <w:marBottom w:val="0"/>
          <w:divBdr>
            <w:top w:val="none" w:sz="0" w:space="0" w:color="auto"/>
            <w:left w:val="none" w:sz="0" w:space="0" w:color="auto"/>
            <w:bottom w:val="none" w:sz="0" w:space="0" w:color="auto"/>
            <w:right w:val="none" w:sz="0" w:space="0" w:color="auto"/>
          </w:divBdr>
        </w:div>
        <w:div w:id="1287662402">
          <w:marLeft w:val="648"/>
          <w:marRight w:val="0"/>
          <w:marTop w:val="140"/>
          <w:marBottom w:val="0"/>
          <w:divBdr>
            <w:top w:val="none" w:sz="0" w:space="0" w:color="auto"/>
            <w:left w:val="none" w:sz="0" w:space="0" w:color="auto"/>
            <w:bottom w:val="none" w:sz="0" w:space="0" w:color="auto"/>
            <w:right w:val="none" w:sz="0" w:space="0" w:color="auto"/>
          </w:divBdr>
        </w:div>
        <w:div w:id="1520394213">
          <w:marLeft w:val="1166"/>
          <w:marRight w:val="0"/>
          <w:marTop w:val="106"/>
          <w:marBottom w:val="0"/>
          <w:divBdr>
            <w:top w:val="none" w:sz="0" w:space="0" w:color="auto"/>
            <w:left w:val="none" w:sz="0" w:space="0" w:color="auto"/>
            <w:bottom w:val="none" w:sz="0" w:space="0" w:color="auto"/>
            <w:right w:val="none" w:sz="0" w:space="0" w:color="auto"/>
          </w:divBdr>
        </w:div>
        <w:div w:id="1600135401">
          <w:marLeft w:val="1166"/>
          <w:marRight w:val="0"/>
          <w:marTop w:val="96"/>
          <w:marBottom w:val="0"/>
          <w:divBdr>
            <w:top w:val="none" w:sz="0" w:space="0" w:color="auto"/>
            <w:left w:val="none" w:sz="0" w:space="0" w:color="auto"/>
            <w:bottom w:val="none" w:sz="0" w:space="0" w:color="auto"/>
            <w:right w:val="none" w:sz="0" w:space="0" w:color="auto"/>
          </w:divBdr>
        </w:div>
        <w:div w:id="1970236354">
          <w:marLeft w:val="648"/>
          <w:marRight w:val="0"/>
          <w:marTop w:val="140"/>
          <w:marBottom w:val="0"/>
          <w:divBdr>
            <w:top w:val="none" w:sz="0" w:space="0" w:color="auto"/>
            <w:left w:val="none" w:sz="0" w:space="0" w:color="auto"/>
            <w:bottom w:val="none" w:sz="0" w:space="0" w:color="auto"/>
            <w:right w:val="none" w:sz="0" w:space="0" w:color="auto"/>
          </w:divBdr>
        </w:div>
      </w:divsChild>
    </w:div>
    <w:div w:id="452556640">
      <w:bodyDiv w:val="1"/>
      <w:marLeft w:val="0"/>
      <w:marRight w:val="0"/>
      <w:marTop w:val="0"/>
      <w:marBottom w:val="0"/>
      <w:divBdr>
        <w:top w:val="none" w:sz="0" w:space="0" w:color="auto"/>
        <w:left w:val="none" w:sz="0" w:space="0" w:color="auto"/>
        <w:bottom w:val="none" w:sz="0" w:space="0" w:color="auto"/>
        <w:right w:val="none" w:sz="0" w:space="0" w:color="auto"/>
      </w:divBdr>
      <w:divsChild>
        <w:div w:id="598221100">
          <w:marLeft w:val="648"/>
          <w:marRight w:val="0"/>
          <w:marTop w:val="140"/>
          <w:marBottom w:val="0"/>
          <w:divBdr>
            <w:top w:val="none" w:sz="0" w:space="0" w:color="auto"/>
            <w:left w:val="none" w:sz="0" w:space="0" w:color="auto"/>
            <w:bottom w:val="none" w:sz="0" w:space="0" w:color="auto"/>
            <w:right w:val="none" w:sz="0" w:space="0" w:color="auto"/>
          </w:divBdr>
        </w:div>
      </w:divsChild>
    </w:div>
    <w:div w:id="493570681">
      <w:bodyDiv w:val="1"/>
      <w:marLeft w:val="0"/>
      <w:marRight w:val="0"/>
      <w:marTop w:val="0"/>
      <w:marBottom w:val="0"/>
      <w:divBdr>
        <w:top w:val="none" w:sz="0" w:space="0" w:color="auto"/>
        <w:left w:val="none" w:sz="0" w:space="0" w:color="auto"/>
        <w:bottom w:val="none" w:sz="0" w:space="0" w:color="auto"/>
        <w:right w:val="none" w:sz="0" w:space="0" w:color="auto"/>
      </w:divBdr>
      <w:divsChild>
        <w:div w:id="753934222">
          <w:marLeft w:val="1166"/>
          <w:marRight w:val="0"/>
          <w:marTop w:val="125"/>
          <w:marBottom w:val="0"/>
          <w:divBdr>
            <w:top w:val="none" w:sz="0" w:space="0" w:color="auto"/>
            <w:left w:val="none" w:sz="0" w:space="0" w:color="auto"/>
            <w:bottom w:val="none" w:sz="0" w:space="0" w:color="auto"/>
            <w:right w:val="none" w:sz="0" w:space="0" w:color="auto"/>
          </w:divBdr>
        </w:div>
        <w:div w:id="1020937896">
          <w:marLeft w:val="648"/>
          <w:marRight w:val="0"/>
          <w:marTop w:val="140"/>
          <w:marBottom w:val="0"/>
          <w:divBdr>
            <w:top w:val="none" w:sz="0" w:space="0" w:color="auto"/>
            <w:left w:val="none" w:sz="0" w:space="0" w:color="auto"/>
            <w:bottom w:val="none" w:sz="0" w:space="0" w:color="auto"/>
            <w:right w:val="none" w:sz="0" w:space="0" w:color="auto"/>
          </w:divBdr>
        </w:div>
      </w:divsChild>
    </w:div>
    <w:div w:id="496069987">
      <w:bodyDiv w:val="1"/>
      <w:marLeft w:val="0"/>
      <w:marRight w:val="0"/>
      <w:marTop w:val="0"/>
      <w:marBottom w:val="0"/>
      <w:divBdr>
        <w:top w:val="none" w:sz="0" w:space="0" w:color="auto"/>
        <w:left w:val="none" w:sz="0" w:space="0" w:color="auto"/>
        <w:bottom w:val="none" w:sz="0" w:space="0" w:color="auto"/>
        <w:right w:val="none" w:sz="0" w:space="0" w:color="auto"/>
      </w:divBdr>
      <w:divsChild>
        <w:div w:id="558053230">
          <w:marLeft w:val="1570"/>
          <w:marRight w:val="0"/>
          <w:marTop w:val="264"/>
          <w:marBottom w:val="0"/>
          <w:divBdr>
            <w:top w:val="none" w:sz="0" w:space="0" w:color="auto"/>
            <w:left w:val="none" w:sz="0" w:space="0" w:color="auto"/>
            <w:bottom w:val="none" w:sz="0" w:space="0" w:color="auto"/>
            <w:right w:val="none" w:sz="0" w:space="0" w:color="auto"/>
          </w:divBdr>
        </w:div>
        <w:div w:id="1629124042">
          <w:marLeft w:val="1166"/>
          <w:marRight w:val="0"/>
          <w:marTop w:val="288"/>
          <w:marBottom w:val="0"/>
          <w:divBdr>
            <w:top w:val="none" w:sz="0" w:space="0" w:color="auto"/>
            <w:left w:val="none" w:sz="0" w:space="0" w:color="auto"/>
            <w:bottom w:val="none" w:sz="0" w:space="0" w:color="auto"/>
            <w:right w:val="none" w:sz="0" w:space="0" w:color="auto"/>
          </w:divBdr>
        </w:div>
      </w:divsChild>
    </w:div>
    <w:div w:id="822085462">
      <w:bodyDiv w:val="1"/>
      <w:marLeft w:val="0"/>
      <w:marRight w:val="0"/>
      <w:marTop w:val="0"/>
      <w:marBottom w:val="0"/>
      <w:divBdr>
        <w:top w:val="none" w:sz="0" w:space="0" w:color="auto"/>
        <w:left w:val="none" w:sz="0" w:space="0" w:color="auto"/>
        <w:bottom w:val="none" w:sz="0" w:space="0" w:color="auto"/>
        <w:right w:val="none" w:sz="0" w:space="0" w:color="auto"/>
      </w:divBdr>
      <w:divsChild>
        <w:div w:id="1860771525">
          <w:marLeft w:val="648"/>
          <w:marRight w:val="0"/>
          <w:marTop w:val="140"/>
          <w:marBottom w:val="0"/>
          <w:divBdr>
            <w:top w:val="none" w:sz="0" w:space="0" w:color="auto"/>
            <w:left w:val="none" w:sz="0" w:space="0" w:color="auto"/>
            <w:bottom w:val="none" w:sz="0" w:space="0" w:color="auto"/>
            <w:right w:val="none" w:sz="0" w:space="0" w:color="auto"/>
          </w:divBdr>
        </w:div>
        <w:div w:id="502547604">
          <w:marLeft w:val="1166"/>
          <w:marRight w:val="0"/>
          <w:marTop w:val="125"/>
          <w:marBottom w:val="0"/>
          <w:divBdr>
            <w:top w:val="none" w:sz="0" w:space="0" w:color="auto"/>
            <w:left w:val="none" w:sz="0" w:space="0" w:color="auto"/>
            <w:bottom w:val="none" w:sz="0" w:space="0" w:color="auto"/>
            <w:right w:val="none" w:sz="0" w:space="0" w:color="auto"/>
          </w:divBdr>
        </w:div>
        <w:div w:id="1219782347">
          <w:marLeft w:val="1166"/>
          <w:marRight w:val="0"/>
          <w:marTop w:val="125"/>
          <w:marBottom w:val="0"/>
          <w:divBdr>
            <w:top w:val="none" w:sz="0" w:space="0" w:color="auto"/>
            <w:left w:val="none" w:sz="0" w:space="0" w:color="auto"/>
            <w:bottom w:val="none" w:sz="0" w:space="0" w:color="auto"/>
            <w:right w:val="none" w:sz="0" w:space="0" w:color="auto"/>
          </w:divBdr>
        </w:div>
        <w:div w:id="711466900">
          <w:marLeft w:val="648"/>
          <w:marRight w:val="0"/>
          <w:marTop w:val="140"/>
          <w:marBottom w:val="0"/>
          <w:divBdr>
            <w:top w:val="none" w:sz="0" w:space="0" w:color="auto"/>
            <w:left w:val="none" w:sz="0" w:space="0" w:color="auto"/>
            <w:bottom w:val="none" w:sz="0" w:space="0" w:color="auto"/>
            <w:right w:val="none" w:sz="0" w:space="0" w:color="auto"/>
          </w:divBdr>
        </w:div>
        <w:div w:id="2059433395">
          <w:marLeft w:val="1166"/>
          <w:marRight w:val="0"/>
          <w:marTop w:val="125"/>
          <w:marBottom w:val="0"/>
          <w:divBdr>
            <w:top w:val="none" w:sz="0" w:space="0" w:color="auto"/>
            <w:left w:val="none" w:sz="0" w:space="0" w:color="auto"/>
            <w:bottom w:val="none" w:sz="0" w:space="0" w:color="auto"/>
            <w:right w:val="none" w:sz="0" w:space="0" w:color="auto"/>
          </w:divBdr>
        </w:div>
        <w:div w:id="1209801901">
          <w:marLeft w:val="1166"/>
          <w:marRight w:val="0"/>
          <w:marTop w:val="125"/>
          <w:marBottom w:val="0"/>
          <w:divBdr>
            <w:top w:val="none" w:sz="0" w:space="0" w:color="auto"/>
            <w:left w:val="none" w:sz="0" w:space="0" w:color="auto"/>
            <w:bottom w:val="none" w:sz="0" w:space="0" w:color="auto"/>
            <w:right w:val="none" w:sz="0" w:space="0" w:color="auto"/>
          </w:divBdr>
        </w:div>
      </w:divsChild>
    </w:div>
    <w:div w:id="869952929">
      <w:bodyDiv w:val="1"/>
      <w:marLeft w:val="0"/>
      <w:marRight w:val="0"/>
      <w:marTop w:val="0"/>
      <w:marBottom w:val="0"/>
      <w:divBdr>
        <w:top w:val="none" w:sz="0" w:space="0" w:color="auto"/>
        <w:left w:val="none" w:sz="0" w:space="0" w:color="auto"/>
        <w:bottom w:val="none" w:sz="0" w:space="0" w:color="auto"/>
        <w:right w:val="none" w:sz="0" w:space="0" w:color="auto"/>
      </w:divBdr>
      <w:divsChild>
        <w:div w:id="486283142">
          <w:marLeft w:val="648"/>
          <w:marRight w:val="0"/>
          <w:marTop w:val="140"/>
          <w:marBottom w:val="0"/>
          <w:divBdr>
            <w:top w:val="none" w:sz="0" w:space="0" w:color="auto"/>
            <w:left w:val="none" w:sz="0" w:space="0" w:color="auto"/>
            <w:bottom w:val="none" w:sz="0" w:space="0" w:color="auto"/>
            <w:right w:val="none" w:sz="0" w:space="0" w:color="auto"/>
          </w:divBdr>
        </w:div>
        <w:div w:id="830560996">
          <w:marLeft w:val="1166"/>
          <w:marRight w:val="0"/>
          <w:marTop w:val="96"/>
          <w:marBottom w:val="0"/>
          <w:divBdr>
            <w:top w:val="none" w:sz="0" w:space="0" w:color="auto"/>
            <w:left w:val="none" w:sz="0" w:space="0" w:color="auto"/>
            <w:bottom w:val="none" w:sz="0" w:space="0" w:color="auto"/>
            <w:right w:val="none" w:sz="0" w:space="0" w:color="auto"/>
          </w:divBdr>
        </w:div>
        <w:div w:id="2038314309">
          <w:marLeft w:val="1570"/>
          <w:marRight w:val="0"/>
          <w:marTop w:val="86"/>
          <w:marBottom w:val="0"/>
          <w:divBdr>
            <w:top w:val="none" w:sz="0" w:space="0" w:color="auto"/>
            <w:left w:val="none" w:sz="0" w:space="0" w:color="auto"/>
            <w:bottom w:val="none" w:sz="0" w:space="0" w:color="auto"/>
            <w:right w:val="none" w:sz="0" w:space="0" w:color="auto"/>
          </w:divBdr>
        </w:div>
        <w:div w:id="825778868">
          <w:marLeft w:val="1570"/>
          <w:marRight w:val="0"/>
          <w:marTop w:val="86"/>
          <w:marBottom w:val="0"/>
          <w:divBdr>
            <w:top w:val="none" w:sz="0" w:space="0" w:color="auto"/>
            <w:left w:val="none" w:sz="0" w:space="0" w:color="auto"/>
            <w:bottom w:val="none" w:sz="0" w:space="0" w:color="auto"/>
            <w:right w:val="none" w:sz="0" w:space="0" w:color="auto"/>
          </w:divBdr>
        </w:div>
        <w:div w:id="1756436225">
          <w:marLeft w:val="1166"/>
          <w:marRight w:val="0"/>
          <w:marTop w:val="134"/>
          <w:marBottom w:val="0"/>
          <w:divBdr>
            <w:top w:val="none" w:sz="0" w:space="0" w:color="auto"/>
            <w:left w:val="none" w:sz="0" w:space="0" w:color="auto"/>
            <w:bottom w:val="none" w:sz="0" w:space="0" w:color="auto"/>
            <w:right w:val="none" w:sz="0" w:space="0" w:color="auto"/>
          </w:divBdr>
        </w:div>
        <w:div w:id="1963995696">
          <w:marLeft w:val="1570"/>
          <w:marRight w:val="0"/>
          <w:marTop w:val="86"/>
          <w:marBottom w:val="0"/>
          <w:divBdr>
            <w:top w:val="none" w:sz="0" w:space="0" w:color="auto"/>
            <w:left w:val="none" w:sz="0" w:space="0" w:color="auto"/>
            <w:bottom w:val="none" w:sz="0" w:space="0" w:color="auto"/>
            <w:right w:val="none" w:sz="0" w:space="0" w:color="auto"/>
          </w:divBdr>
        </w:div>
        <w:div w:id="1892157494">
          <w:marLeft w:val="1570"/>
          <w:marRight w:val="0"/>
          <w:marTop w:val="86"/>
          <w:marBottom w:val="0"/>
          <w:divBdr>
            <w:top w:val="none" w:sz="0" w:space="0" w:color="auto"/>
            <w:left w:val="none" w:sz="0" w:space="0" w:color="auto"/>
            <w:bottom w:val="none" w:sz="0" w:space="0" w:color="auto"/>
            <w:right w:val="none" w:sz="0" w:space="0" w:color="auto"/>
          </w:divBdr>
        </w:div>
        <w:div w:id="1289357002">
          <w:marLeft w:val="1570"/>
          <w:marRight w:val="0"/>
          <w:marTop w:val="86"/>
          <w:marBottom w:val="0"/>
          <w:divBdr>
            <w:top w:val="none" w:sz="0" w:space="0" w:color="auto"/>
            <w:left w:val="none" w:sz="0" w:space="0" w:color="auto"/>
            <w:bottom w:val="none" w:sz="0" w:space="0" w:color="auto"/>
            <w:right w:val="none" w:sz="0" w:space="0" w:color="auto"/>
          </w:divBdr>
        </w:div>
        <w:div w:id="905919797">
          <w:marLeft w:val="1570"/>
          <w:marRight w:val="0"/>
          <w:marTop w:val="86"/>
          <w:marBottom w:val="0"/>
          <w:divBdr>
            <w:top w:val="none" w:sz="0" w:space="0" w:color="auto"/>
            <w:left w:val="none" w:sz="0" w:space="0" w:color="auto"/>
            <w:bottom w:val="none" w:sz="0" w:space="0" w:color="auto"/>
            <w:right w:val="none" w:sz="0" w:space="0" w:color="auto"/>
          </w:divBdr>
        </w:div>
      </w:divsChild>
    </w:div>
    <w:div w:id="914630014">
      <w:bodyDiv w:val="1"/>
      <w:marLeft w:val="0"/>
      <w:marRight w:val="0"/>
      <w:marTop w:val="0"/>
      <w:marBottom w:val="0"/>
      <w:divBdr>
        <w:top w:val="none" w:sz="0" w:space="0" w:color="auto"/>
        <w:left w:val="none" w:sz="0" w:space="0" w:color="auto"/>
        <w:bottom w:val="none" w:sz="0" w:space="0" w:color="auto"/>
        <w:right w:val="none" w:sz="0" w:space="0" w:color="auto"/>
      </w:divBdr>
      <w:divsChild>
        <w:div w:id="1655639940">
          <w:marLeft w:val="648"/>
          <w:marRight w:val="0"/>
          <w:marTop w:val="140"/>
          <w:marBottom w:val="0"/>
          <w:divBdr>
            <w:top w:val="none" w:sz="0" w:space="0" w:color="auto"/>
            <w:left w:val="none" w:sz="0" w:space="0" w:color="auto"/>
            <w:bottom w:val="none" w:sz="0" w:space="0" w:color="auto"/>
            <w:right w:val="none" w:sz="0" w:space="0" w:color="auto"/>
          </w:divBdr>
        </w:div>
        <w:div w:id="43913167">
          <w:marLeft w:val="1166"/>
          <w:marRight w:val="0"/>
          <w:marTop w:val="106"/>
          <w:marBottom w:val="0"/>
          <w:divBdr>
            <w:top w:val="none" w:sz="0" w:space="0" w:color="auto"/>
            <w:left w:val="none" w:sz="0" w:space="0" w:color="auto"/>
            <w:bottom w:val="none" w:sz="0" w:space="0" w:color="auto"/>
            <w:right w:val="none" w:sz="0" w:space="0" w:color="auto"/>
          </w:divBdr>
        </w:div>
        <w:div w:id="1368750034">
          <w:marLeft w:val="648"/>
          <w:marRight w:val="0"/>
          <w:marTop w:val="140"/>
          <w:marBottom w:val="0"/>
          <w:divBdr>
            <w:top w:val="none" w:sz="0" w:space="0" w:color="auto"/>
            <w:left w:val="none" w:sz="0" w:space="0" w:color="auto"/>
            <w:bottom w:val="none" w:sz="0" w:space="0" w:color="auto"/>
            <w:right w:val="none" w:sz="0" w:space="0" w:color="auto"/>
          </w:divBdr>
        </w:div>
        <w:div w:id="113404080">
          <w:marLeft w:val="1166"/>
          <w:marRight w:val="0"/>
          <w:marTop w:val="106"/>
          <w:marBottom w:val="0"/>
          <w:divBdr>
            <w:top w:val="none" w:sz="0" w:space="0" w:color="auto"/>
            <w:left w:val="none" w:sz="0" w:space="0" w:color="auto"/>
            <w:bottom w:val="none" w:sz="0" w:space="0" w:color="auto"/>
            <w:right w:val="none" w:sz="0" w:space="0" w:color="auto"/>
          </w:divBdr>
        </w:div>
        <w:div w:id="1933588783">
          <w:marLeft w:val="1166"/>
          <w:marRight w:val="0"/>
          <w:marTop w:val="106"/>
          <w:marBottom w:val="0"/>
          <w:divBdr>
            <w:top w:val="none" w:sz="0" w:space="0" w:color="auto"/>
            <w:left w:val="none" w:sz="0" w:space="0" w:color="auto"/>
            <w:bottom w:val="none" w:sz="0" w:space="0" w:color="auto"/>
            <w:right w:val="none" w:sz="0" w:space="0" w:color="auto"/>
          </w:divBdr>
        </w:div>
        <w:div w:id="2133862991">
          <w:marLeft w:val="648"/>
          <w:marRight w:val="0"/>
          <w:marTop w:val="140"/>
          <w:marBottom w:val="0"/>
          <w:divBdr>
            <w:top w:val="none" w:sz="0" w:space="0" w:color="auto"/>
            <w:left w:val="none" w:sz="0" w:space="0" w:color="auto"/>
            <w:bottom w:val="none" w:sz="0" w:space="0" w:color="auto"/>
            <w:right w:val="none" w:sz="0" w:space="0" w:color="auto"/>
          </w:divBdr>
        </w:div>
      </w:divsChild>
    </w:div>
    <w:div w:id="932057723">
      <w:bodyDiv w:val="1"/>
      <w:marLeft w:val="0"/>
      <w:marRight w:val="0"/>
      <w:marTop w:val="0"/>
      <w:marBottom w:val="0"/>
      <w:divBdr>
        <w:top w:val="none" w:sz="0" w:space="0" w:color="auto"/>
        <w:left w:val="none" w:sz="0" w:space="0" w:color="auto"/>
        <w:bottom w:val="none" w:sz="0" w:space="0" w:color="auto"/>
        <w:right w:val="none" w:sz="0" w:space="0" w:color="auto"/>
      </w:divBdr>
    </w:div>
    <w:div w:id="984047502">
      <w:bodyDiv w:val="1"/>
      <w:marLeft w:val="0"/>
      <w:marRight w:val="0"/>
      <w:marTop w:val="0"/>
      <w:marBottom w:val="0"/>
      <w:divBdr>
        <w:top w:val="none" w:sz="0" w:space="0" w:color="auto"/>
        <w:left w:val="none" w:sz="0" w:space="0" w:color="auto"/>
        <w:bottom w:val="none" w:sz="0" w:space="0" w:color="auto"/>
        <w:right w:val="none" w:sz="0" w:space="0" w:color="auto"/>
      </w:divBdr>
      <w:divsChild>
        <w:div w:id="149294878">
          <w:marLeft w:val="1570"/>
          <w:marRight w:val="0"/>
          <w:marTop w:val="115"/>
          <w:marBottom w:val="0"/>
          <w:divBdr>
            <w:top w:val="none" w:sz="0" w:space="0" w:color="auto"/>
            <w:left w:val="none" w:sz="0" w:space="0" w:color="auto"/>
            <w:bottom w:val="none" w:sz="0" w:space="0" w:color="auto"/>
            <w:right w:val="none" w:sz="0" w:space="0" w:color="auto"/>
          </w:divBdr>
        </w:div>
        <w:div w:id="295532017">
          <w:marLeft w:val="1166"/>
          <w:marRight w:val="0"/>
          <w:marTop w:val="125"/>
          <w:marBottom w:val="0"/>
          <w:divBdr>
            <w:top w:val="none" w:sz="0" w:space="0" w:color="auto"/>
            <w:left w:val="none" w:sz="0" w:space="0" w:color="auto"/>
            <w:bottom w:val="none" w:sz="0" w:space="0" w:color="auto"/>
            <w:right w:val="none" w:sz="0" w:space="0" w:color="auto"/>
          </w:divBdr>
        </w:div>
        <w:div w:id="404454982">
          <w:marLeft w:val="1570"/>
          <w:marRight w:val="0"/>
          <w:marTop w:val="115"/>
          <w:marBottom w:val="0"/>
          <w:divBdr>
            <w:top w:val="none" w:sz="0" w:space="0" w:color="auto"/>
            <w:left w:val="none" w:sz="0" w:space="0" w:color="auto"/>
            <w:bottom w:val="none" w:sz="0" w:space="0" w:color="auto"/>
            <w:right w:val="none" w:sz="0" w:space="0" w:color="auto"/>
          </w:divBdr>
        </w:div>
        <w:div w:id="1115520811">
          <w:marLeft w:val="1570"/>
          <w:marRight w:val="0"/>
          <w:marTop w:val="115"/>
          <w:marBottom w:val="0"/>
          <w:divBdr>
            <w:top w:val="none" w:sz="0" w:space="0" w:color="auto"/>
            <w:left w:val="none" w:sz="0" w:space="0" w:color="auto"/>
            <w:bottom w:val="none" w:sz="0" w:space="0" w:color="auto"/>
            <w:right w:val="none" w:sz="0" w:space="0" w:color="auto"/>
          </w:divBdr>
        </w:div>
        <w:div w:id="1178618004">
          <w:marLeft w:val="1166"/>
          <w:marRight w:val="0"/>
          <w:marTop w:val="125"/>
          <w:marBottom w:val="0"/>
          <w:divBdr>
            <w:top w:val="none" w:sz="0" w:space="0" w:color="auto"/>
            <w:left w:val="none" w:sz="0" w:space="0" w:color="auto"/>
            <w:bottom w:val="none" w:sz="0" w:space="0" w:color="auto"/>
            <w:right w:val="none" w:sz="0" w:space="0" w:color="auto"/>
          </w:divBdr>
        </w:div>
        <w:div w:id="1274627937">
          <w:marLeft w:val="1570"/>
          <w:marRight w:val="0"/>
          <w:marTop w:val="115"/>
          <w:marBottom w:val="0"/>
          <w:divBdr>
            <w:top w:val="none" w:sz="0" w:space="0" w:color="auto"/>
            <w:left w:val="none" w:sz="0" w:space="0" w:color="auto"/>
            <w:bottom w:val="none" w:sz="0" w:space="0" w:color="auto"/>
            <w:right w:val="none" w:sz="0" w:space="0" w:color="auto"/>
          </w:divBdr>
        </w:div>
        <w:div w:id="1712222515">
          <w:marLeft w:val="648"/>
          <w:marRight w:val="0"/>
          <w:marTop w:val="140"/>
          <w:marBottom w:val="0"/>
          <w:divBdr>
            <w:top w:val="none" w:sz="0" w:space="0" w:color="auto"/>
            <w:left w:val="none" w:sz="0" w:space="0" w:color="auto"/>
            <w:bottom w:val="none" w:sz="0" w:space="0" w:color="auto"/>
            <w:right w:val="none" w:sz="0" w:space="0" w:color="auto"/>
          </w:divBdr>
        </w:div>
      </w:divsChild>
    </w:div>
    <w:div w:id="1028722177">
      <w:bodyDiv w:val="1"/>
      <w:marLeft w:val="0"/>
      <w:marRight w:val="0"/>
      <w:marTop w:val="0"/>
      <w:marBottom w:val="0"/>
      <w:divBdr>
        <w:top w:val="none" w:sz="0" w:space="0" w:color="auto"/>
        <w:left w:val="none" w:sz="0" w:space="0" w:color="auto"/>
        <w:bottom w:val="none" w:sz="0" w:space="0" w:color="auto"/>
        <w:right w:val="none" w:sz="0" w:space="0" w:color="auto"/>
      </w:divBdr>
      <w:divsChild>
        <w:div w:id="158690399">
          <w:marLeft w:val="648"/>
          <w:marRight w:val="0"/>
          <w:marTop w:val="140"/>
          <w:marBottom w:val="0"/>
          <w:divBdr>
            <w:top w:val="none" w:sz="0" w:space="0" w:color="auto"/>
            <w:left w:val="none" w:sz="0" w:space="0" w:color="auto"/>
            <w:bottom w:val="none" w:sz="0" w:space="0" w:color="auto"/>
            <w:right w:val="none" w:sz="0" w:space="0" w:color="auto"/>
          </w:divBdr>
        </w:div>
        <w:div w:id="119689177">
          <w:marLeft w:val="1166"/>
          <w:marRight w:val="0"/>
          <w:marTop w:val="96"/>
          <w:marBottom w:val="0"/>
          <w:divBdr>
            <w:top w:val="none" w:sz="0" w:space="0" w:color="auto"/>
            <w:left w:val="none" w:sz="0" w:space="0" w:color="auto"/>
            <w:bottom w:val="none" w:sz="0" w:space="0" w:color="auto"/>
            <w:right w:val="none" w:sz="0" w:space="0" w:color="auto"/>
          </w:divBdr>
        </w:div>
        <w:div w:id="1477071229">
          <w:marLeft w:val="1570"/>
          <w:marRight w:val="0"/>
          <w:marTop w:val="86"/>
          <w:marBottom w:val="0"/>
          <w:divBdr>
            <w:top w:val="none" w:sz="0" w:space="0" w:color="auto"/>
            <w:left w:val="none" w:sz="0" w:space="0" w:color="auto"/>
            <w:bottom w:val="none" w:sz="0" w:space="0" w:color="auto"/>
            <w:right w:val="none" w:sz="0" w:space="0" w:color="auto"/>
          </w:divBdr>
        </w:div>
        <w:div w:id="1039432008">
          <w:marLeft w:val="1570"/>
          <w:marRight w:val="0"/>
          <w:marTop w:val="86"/>
          <w:marBottom w:val="0"/>
          <w:divBdr>
            <w:top w:val="none" w:sz="0" w:space="0" w:color="auto"/>
            <w:left w:val="none" w:sz="0" w:space="0" w:color="auto"/>
            <w:bottom w:val="none" w:sz="0" w:space="0" w:color="auto"/>
            <w:right w:val="none" w:sz="0" w:space="0" w:color="auto"/>
          </w:divBdr>
        </w:div>
        <w:div w:id="1597446536">
          <w:marLeft w:val="1166"/>
          <w:marRight w:val="0"/>
          <w:marTop w:val="134"/>
          <w:marBottom w:val="0"/>
          <w:divBdr>
            <w:top w:val="none" w:sz="0" w:space="0" w:color="auto"/>
            <w:left w:val="none" w:sz="0" w:space="0" w:color="auto"/>
            <w:bottom w:val="none" w:sz="0" w:space="0" w:color="auto"/>
            <w:right w:val="none" w:sz="0" w:space="0" w:color="auto"/>
          </w:divBdr>
        </w:div>
        <w:div w:id="2025087223">
          <w:marLeft w:val="1570"/>
          <w:marRight w:val="0"/>
          <w:marTop w:val="86"/>
          <w:marBottom w:val="0"/>
          <w:divBdr>
            <w:top w:val="none" w:sz="0" w:space="0" w:color="auto"/>
            <w:left w:val="none" w:sz="0" w:space="0" w:color="auto"/>
            <w:bottom w:val="none" w:sz="0" w:space="0" w:color="auto"/>
            <w:right w:val="none" w:sz="0" w:space="0" w:color="auto"/>
          </w:divBdr>
        </w:div>
        <w:div w:id="974261763">
          <w:marLeft w:val="1570"/>
          <w:marRight w:val="0"/>
          <w:marTop w:val="86"/>
          <w:marBottom w:val="0"/>
          <w:divBdr>
            <w:top w:val="none" w:sz="0" w:space="0" w:color="auto"/>
            <w:left w:val="none" w:sz="0" w:space="0" w:color="auto"/>
            <w:bottom w:val="none" w:sz="0" w:space="0" w:color="auto"/>
            <w:right w:val="none" w:sz="0" w:space="0" w:color="auto"/>
          </w:divBdr>
        </w:div>
        <w:div w:id="776565979">
          <w:marLeft w:val="1570"/>
          <w:marRight w:val="0"/>
          <w:marTop w:val="86"/>
          <w:marBottom w:val="0"/>
          <w:divBdr>
            <w:top w:val="none" w:sz="0" w:space="0" w:color="auto"/>
            <w:left w:val="none" w:sz="0" w:space="0" w:color="auto"/>
            <w:bottom w:val="none" w:sz="0" w:space="0" w:color="auto"/>
            <w:right w:val="none" w:sz="0" w:space="0" w:color="auto"/>
          </w:divBdr>
        </w:div>
        <w:div w:id="1969623233">
          <w:marLeft w:val="1570"/>
          <w:marRight w:val="0"/>
          <w:marTop w:val="86"/>
          <w:marBottom w:val="0"/>
          <w:divBdr>
            <w:top w:val="none" w:sz="0" w:space="0" w:color="auto"/>
            <w:left w:val="none" w:sz="0" w:space="0" w:color="auto"/>
            <w:bottom w:val="none" w:sz="0" w:space="0" w:color="auto"/>
            <w:right w:val="none" w:sz="0" w:space="0" w:color="auto"/>
          </w:divBdr>
        </w:div>
      </w:divsChild>
    </w:div>
    <w:div w:id="1071393335">
      <w:bodyDiv w:val="1"/>
      <w:marLeft w:val="0"/>
      <w:marRight w:val="0"/>
      <w:marTop w:val="0"/>
      <w:marBottom w:val="0"/>
      <w:divBdr>
        <w:top w:val="none" w:sz="0" w:space="0" w:color="auto"/>
        <w:left w:val="none" w:sz="0" w:space="0" w:color="auto"/>
        <w:bottom w:val="none" w:sz="0" w:space="0" w:color="auto"/>
        <w:right w:val="none" w:sz="0" w:space="0" w:color="auto"/>
      </w:divBdr>
      <w:divsChild>
        <w:div w:id="100804989">
          <w:marLeft w:val="1166"/>
          <w:marRight w:val="0"/>
          <w:marTop w:val="115"/>
          <w:marBottom w:val="0"/>
          <w:divBdr>
            <w:top w:val="none" w:sz="0" w:space="0" w:color="auto"/>
            <w:left w:val="none" w:sz="0" w:space="0" w:color="auto"/>
            <w:bottom w:val="none" w:sz="0" w:space="0" w:color="auto"/>
            <w:right w:val="none" w:sz="0" w:space="0" w:color="auto"/>
          </w:divBdr>
        </w:div>
        <w:div w:id="220559897">
          <w:marLeft w:val="648"/>
          <w:marRight w:val="0"/>
          <w:marTop w:val="140"/>
          <w:marBottom w:val="0"/>
          <w:divBdr>
            <w:top w:val="none" w:sz="0" w:space="0" w:color="auto"/>
            <w:left w:val="none" w:sz="0" w:space="0" w:color="auto"/>
            <w:bottom w:val="none" w:sz="0" w:space="0" w:color="auto"/>
            <w:right w:val="none" w:sz="0" w:space="0" w:color="auto"/>
          </w:divBdr>
        </w:div>
        <w:div w:id="614674879">
          <w:marLeft w:val="1166"/>
          <w:marRight w:val="0"/>
          <w:marTop w:val="115"/>
          <w:marBottom w:val="0"/>
          <w:divBdr>
            <w:top w:val="none" w:sz="0" w:space="0" w:color="auto"/>
            <w:left w:val="none" w:sz="0" w:space="0" w:color="auto"/>
            <w:bottom w:val="none" w:sz="0" w:space="0" w:color="auto"/>
            <w:right w:val="none" w:sz="0" w:space="0" w:color="auto"/>
          </w:divBdr>
        </w:div>
        <w:div w:id="846678147">
          <w:marLeft w:val="1166"/>
          <w:marRight w:val="0"/>
          <w:marTop w:val="115"/>
          <w:marBottom w:val="0"/>
          <w:divBdr>
            <w:top w:val="none" w:sz="0" w:space="0" w:color="auto"/>
            <w:left w:val="none" w:sz="0" w:space="0" w:color="auto"/>
            <w:bottom w:val="none" w:sz="0" w:space="0" w:color="auto"/>
            <w:right w:val="none" w:sz="0" w:space="0" w:color="auto"/>
          </w:divBdr>
        </w:div>
        <w:div w:id="944382713">
          <w:marLeft w:val="1166"/>
          <w:marRight w:val="0"/>
          <w:marTop w:val="115"/>
          <w:marBottom w:val="0"/>
          <w:divBdr>
            <w:top w:val="none" w:sz="0" w:space="0" w:color="auto"/>
            <w:left w:val="none" w:sz="0" w:space="0" w:color="auto"/>
            <w:bottom w:val="none" w:sz="0" w:space="0" w:color="auto"/>
            <w:right w:val="none" w:sz="0" w:space="0" w:color="auto"/>
          </w:divBdr>
        </w:div>
        <w:div w:id="1179463909">
          <w:marLeft w:val="1166"/>
          <w:marRight w:val="0"/>
          <w:marTop w:val="115"/>
          <w:marBottom w:val="0"/>
          <w:divBdr>
            <w:top w:val="none" w:sz="0" w:space="0" w:color="auto"/>
            <w:left w:val="none" w:sz="0" w:space="0" w:color="auto"/>
            <w:bottom w:val="none" w:sz="0" w:space="0" w:color="auto"/>
            <w:right w:val="none" w:sz="0" w:space="0" w:color="auto"/>
          </w:divBdr>
        </w:div>
        <w:div w:id="1370910438">
          <w:marLeft w:val="648"/>
          <w:marRight w:val="0"/>
          <w:marTop w:val="140"/>
          <w:marBottom w:val="0"/>
          <w:divBdr>
            <w:top w:val="none" w:sz="0" w:space="0" w:color="auto"/>
            <w:left w:val="none" w:sz="0" w:space="0" w:color="auto"/>
            <w:bottom w:val="none" w:sz="0" w:space="0" w:color="auto"/>
            <w:right w:val="none" w:sz="0" w:space="0" w:color="auto"/>
          </w:divBdr>
        </w:div>
      </w:divsChild>
    </w:div>
    <w:div w:id="1145775372">
      <w:bodyDiv w:val="1"/>
      <w:marLeft w:val="0"/>
      <w:marRight w:val="0"/>
      <w:marTop w:val="0"/>
      <w:marBottom w:val="0"/>
      <w:divBdr>
        <w:top w:val="none" w:sz="0" w:space="0" w:color="auto"/>
        <w:left w:val="none" w:sz="0" w:space="0" w:color="auto"/>
        <w:bottom w:val="none" w:sz="0" w:space="0" w:color="auto"/>
        <w:right w:val="none" w:sz="0" w:space="0" w:color="auto"/>
      </w:divBdr>
      <w:divsChild>
        <w:div w:id="1950234980">
          <w:marLeft w:val="648"/>
          <w:marRight w:val="0"/>
          <w:marTop w:val="140"/>
          <w:marBottom w:val="0"/>
          <w:divBdr>
            <w:top w:val="none" w:sz="0" w:space="0" w:color="auto"/>
            <w:left w:val="none" w:sz="0" w:space="0" w:color="auto"/>
            <w:bottom w:val="none" w:sz="0" w:space="0" w:color="auto"/>
            <w:right w:val="none" w:sz="0" w:space="0" w:color="auto"/>
          </w:divBdr>
        </w:div>
        <w:div w:id="191774398">
          <w:marLeft w:val="648"/>
          <w:marRight w:val="0"/>
          <w:marTop w:val="140"/>
          <w:marBottom w:val="0"/>
          <w:divBdr>
            <w:top w:val="none" w:sz="0" w:space="0" w:color="auto"/>
            <w:left w:val="none" w:sz="0" w:space="0" w:color="auto"/>
            <w:bottom w:val="none" w:sz="0" w:space="0" w:color="auto"/>
            <w:right w:val="none" w:sz="0" w:space="0" w:color="auto"/>
          </w:divBdr>
        </w:div>
        <w:div w:id="1670017671">
          <w:marLeft w:val="648"/>
          <w:marRight w:val="0"/>
          <w:marTop w:val="140"/>
          <w:marBottom w:val="0"/>
          <w:divBdr>
            <w:top w:val="none" w:sz="0" w:space="0" w:color="auto"/>
            <w:left w:val="none" w:sz="0" w:space="0" w:color="auto"/>
            <w:bottom w:val="none" w:sz="0" w:space="0" w:color="auto"/>
            <w:right w:val="none" w:sz="0" w:space="0" w:color="auto"/>
          </w:divBdr>
        </w:div>
        <w:div w:id="1438476820">
          <w:marLeft w:val="648"/>
          <w:marRight w:val="0"/>
          <w:marTop w:val="140"/>
          <w:marBottom w:val="0"/>
          <w:divBdr>
            <w:top w:val="none" w:sz="0" w:space="0" w:color="auto"/>
            <w:left w:val="none" w:sz="0" w:space="0" w:color="auto"/>
            <w:bottom w:val="none" w:sz="0" w:space="0" w:color="auto"/>
            <w:right w:val="none" w:sz="0" w:space="0" w:color="auto"/>
          </w:divBdr>
        </w:div>
        <w:div w:id="1660570978">
          <w:marLeft w:val="648"/>
          <w:marRight w:val="0"/>
          <w:marTop w:val="140"/>
          <w:marBottom w:val="0"/>
          <w:divBdr>
            <w:top w:val="none" w:sz="0" w:space="0" w:color="auto"/>
            <w:left w:val="none" w:sz="0" w:space="0" w:color="auto"/>
            <w:bottom w:val="none" w:sz="0" w:space="0" w:color="auto"/>
            <w:right w:val="none" w:sz="0" w:space="0" w:color="auto"/>
          </w:divBdr>
        </w:div>
      </w:divsChild>
    </w:div>
    <w:div w:id="1351294915">
      <w:bodyDiv w:val="1"/>
      <w:marLeft w:val="0"/>
      <w:marRight w:val="0"/>
      <w:marTop w:val="0"/>
      <w:marBottom w:val="0"/>
      <w:divBdr>
        <w:top w:val="none" w:sz="0" w:space="0" w:color="auto"/>
        <w:left w:val="none" w:sz="0" w:space="0" w:color="auto"/>
        <w:bottom w:val="none" w:sz="0" w:space="0" w:color="auto"/>
        <w:right w:val="none" w:sz="0" w:space="0" w:color="auto"/>
      </w:divBdr>
      <w:divsChild>
        <w:div w:id="124130172">
          <w:marLeft w:val="1166"/>
          <w:marRight w:val="0"/>
          <w:marTop w:val="125"/>
          <w:marBottom w:val="0"/>
          <w:divBdr>
            <w:top w:val="none" w:sz="0" w:space="0" w:color="auto"/>
            <w:left w:val="none" w:sz="0" w:space="0" w:color="auto"/>
            <w:bottom w:val="none" w:sz="0" w:space="0" w:color="auto"/>
            <w:right w:val="none" w:sz="0" w:space="0" w:color="auto"/>
          </w:divBdr>
        </w:div>
        <w:div w:id="381832561">
          <w:marLeft w:val="1166"/>
          <w:marRight w:val="0"/>
          <w:marTop w:val="125"/>
          <w:marBottom w:val="0"/>
          <w:divBdr>
            <w:top w:val="none" w:sz="0" w:space="0" w:color="auto"/>
            <w:left w:val="none" w:sz="0" w:space="0" w:color="auto"/>
            <w:bottom w:val="none" w:sz="0" w:space="0" w:color="auto"/>
            <w:right w:val="none" w:sz="0" w:space="0" w:color="auto"/>
          </w:divBdr>
        </w:div>
        <w:div w:id="507255160">
          <w:marLeft w:val="1570"/>
          <w:marRight w:val="0"/>
          <w:marTop w:val="115"/>
          <w:marBottom w:val="0"/>
          <w:divBdr>
            <w:top w:val="none" w:sz="0" w:space="0" w:color="auto"/>
            <w:left w:val="none" w:sz="0" w:space="0" w:color="auto"/>
            <w:bottom w:val="none" w:sz="0" w:space="0" w:color="auto"/>
            <w:right w:val="none" w:sz="0" w:space="0" w:color="auto"/>
          </w:divBdr>
        </w:div>
        <w:div w:id="760024591">
          <w:marLeft w:val="1570"/>
          <w:marRight w:val="0"/>
          <w:marTop w:val="115"/>
          <w:marBottom w:val="0"/>
          <w:divBdr>
            <w:top w:val="none" w:sz="0" w:space="0" w:color="auto"/>
            <w:left w:val="none" w:sz="0" w:space="0" w:color="auto"/>
            <w:bottom w:val="none" w:sz="0" w:space="0" w:color="auto"/>
            <w:right w:val="none" w:sz="0" w:space="0" w:color="auto"/>
          </w:divBdr>
        </w:div>
        <w:div w:id="1104880082">
          <w:marLeft w:val="648"/>
          <w:marRight w:val="0"/>
          <w:marTop w:val="140"/>
          <w:marBottom w:val="0"/>
          <w:divBdr>
            <w:top w:val="none" w:sz="0" w:space="0" w:color="auto"/>
            <w:left w:val="none" w:sz="0" w:space="0" w:color="auto"/>
            <w:bottom w:val="none" w:sz="0" w:space="0" w:color="auto"/>
            <w:right w:val="none" w:sz="0" w:space="0" w:color="auto"/>
          </w:divBdr>
        </w:div>
        <w:div w:id="1763137610">
          <w:marLeft w:val="1570"/>
          <w:marRight w:val="0"/>
          <w:marTop w:val="115"/>
          <w:marBottom w:val="0"/>
          <w:divBdr>
            <w:top w:val="none" w:sz="0" w:space="0" w:color="auto"/>
            <w:left w:val="none" w:sz="0" w:space="0" w:color="auto"/>
            <w:bottom w:val="none" w:sz="0" w:space="0" w:color="auto"/>
            <w:right w:val="none" w:sz="0" w:space="0" w:color="auto"/>
          </w:divBdr>
        </w:div>
        <w:div w:id="2091268190">
          <w:marLeft w:val="1570"/>
          <w:marRight w:val="0"/>
          <w:marTop w:val="115"/>
          <w:marBottom w:val="0"/>
          <w:divBdr>
            <w:top w:val="none" w:sz="0" w:space="0" w:color="auto"/>
            <w:left w:val="none" w:sz="0" w:space="0" w:color="auto"/>
            <w:bottom w:val="none" w:sz="0" w:space="0" w:color="auto"/>
            <w:right w:val="none" w:sz="0" w:space="0" w:color="auto"/>
          </w:divBdr>
        </w:div>
      </w:divsChild>
    </w:div>
    <w:div w:id="1361904671">
      <w:bodyDiv w:val="1"/>
      <w:marLeft w:val="0"/>
      <w:marRight w:val="0"/>
      <w:marTop w:val="0"/>
      <w:marBottom w:val="0"/>
      <w:divBdr>
        <w:top w:val="none" w:sz="0" w:space="0" w:color="auto"/>
        <w:left w:val="none" w:sz="0" w:space="0" w:color="auto"/>
        <w:bottom w:val="none" w:sz="0" w:space="0" w:color="auto"/>
        <w:right w:val="none" w:sz="0" w:space="0" w:color="auto"/>
      </w:divBdr>
      <w:divsChild>
        <w:div w:id="1066562914">
          <w:marLeft w:val="648"/>
          <w:marRight w:val="0"/>
          <w:marTop w:val="140"/>
          <w:marBottom w:val="0"/>
          <w:divBdr>
            <w:top w:val="none" w:sz="0" w:space="0" w:color="auto"/>
            <w:left w:val="none" w:sz="0" w:space="0" w:color="auto"/>
            <w:bottom w:val="none" w:sz="0" w:space="0" w:color="auto"/>
            <w:right w:val="none" w:sz="0" w:space="0" w:color="auto"/>
          </w:divBdr>
        </w:div>
      </w:divsChild>
    </w:div>
    <w:div w:id="1433546054">
      <w:bodyDiv w:val="1"/>
      <w:marLeft w:val="0"/>
      <w:marRight w:val="0"/>
      <w:marTop w:val="0"/>
      <w:marBottom w:val="0"/>
      <w:divBdr>
        <w:top w:val="none" w:sz="0" w:space="0" w:color="auto"/>
        <w:left w:val="none" w:sz="0" w:space="0" w:color="auto"/>
        <w:bottom w:val="none" w:sz="0" w:space="0" w:color="auto"/>
        <w:right w:val="none" w:sz="0" w:space="0" w:color="auto"/>
      </w:divBdr>
      <w:divsChild>
        <w:div w:id="668751010">
          <w:marLeft w:val="1166"/>
          <w:marRight w:val="0"/>
          <w:marTop w:val="125"/>
          <w:marBottom w:val="0"/>
          <w:divBdr>
            <w:top w:val="none" w:sz="0" w:space="0" w:color="auto"/>
            <w:left w:val="none" w:sz="0" w:space="0" w:color="auto"/>
            <w:bottom w:val="none" w:sz="0" w:space="0" w:color="auto"/>
            <w:right w:val="none" w:sz="0" w:space="0" w:color="auto"/>
          </w:divBdr>
        </w:div>
        <w:div w:id="1021400512">
          <w:marLeft w:val="1166"/>
          <w:marRight w:val="0"/>
          <w:marTop w:val="125"/>
          <w:marBottom w:val="0"/>
          <w:divBdr>
            <w:top w:val="none" w:sz="0" w:space="0" w:color="auto"/>
            <w:left w:val="none" w:sz="0" w:space="0" w:color="auto"/>
            <w:bottom w:val="none" w:sz="0" w:space="0" w:color="auto"/>
            <w:right w:val="none" w:sz="0" w:space="0" w:color="auto"/>
          </w:divBdr>
        </w:div>
      </w:divsChild>
    </w:div>
    <w:div w:id="1466701552">
      <w:bodyDiv w:val="1"/>
      <w:marLeft w:val="0"/>
      <w:marRight w:val="0"/>
      <w:marTop w:val="0"/>
      <w:marBottom w:val="0"/>
      <w:divBdr>
        <w:top w:val="none" w:sz="0" w:space="0" w:color="auto"/>
        <w:left w:val="none" w:sz="0" w:space="0" w:color="auto"/>
        <w:bottom w:val="none" w:sz="0" w:space="0" w:color="auto"/>
        <w:right w:val="none" w:sz="0" w:space="0" w:color="auto"/>
      </w:divBdr>
      <w:divsChild>
        <w:div w:id="566451989">
          <w:marLeft w:val="648"/>
          <w:marRight w:val="0"/>
          <w:marTop w:val="140"/>
          <w:marBottom w:val="0"/>
          <w:divBdr>
            <w:top w:val="none" w:sz="0" w:space="0" w:color="auto"/>
            <w:left w:val="none" w:sz="0" w:space="0" w:color="auto"/>
            <w:bottom w:val="none" w:sz="0" w:space="0" w:color="auto"/>
            <w:right w:val="none" w:sz="0" w:space="0" w:color="auto"/>
          </w:divBdr>
        </w:div>
        <w:div w:id="1817575642">
          <w:marLeft w:val="1166"/>
          <w:marRight w:val="0"/>
          <w:marTop w:val="288"/>
          <w:marBottom w:val="0"/>
          <w:divBdr>
            <w:top w:val="none" w:sz="0" w:space="0" w:color="auto"/>
            <w:left w:val="none" w:sz="0" w:space="0" w:color="auto"/>
            <w:bottom w:val="none" w:sz="0" w:space="0" w:color="auto"/>
            <w:right w:val="none" w:sz="0" w:space="0" w:color="auto"/>
          </w:divBdr>
        </w:div>
        <w:div w:id="1647079825">
          <w:marLeft w:val="1570"/>
          <w:marRight w:val="0"/>
          <w:marTop w:val="264"/>
          <w:marBottom w:val="0"/>
          <w:divBdr>
            <w:top w:val="none" w:sz="0" w:space="0" w:color="auto"/>
            <w:left w:val="none" w:sz="0" w:space="0" w:color="auto"/>
            <w:bottom w:val="none" w:sz="0" w:space="0" w:color="auto"/>
            <w:right w:val="none" w:sz="0" w:space="0" w:color="auto"/>
          </w:divBdr>
        </w:div>
        <w:div w:id="902302116">
          <w:marLeft w:val="1166"/>
          <w:marRight w:val="0"/>
          <w:marTop w:val="115"/>
          <w:marBottom w:val="0"/>
          <w:divBdr>
            <w:top w:val="none" w:sz="0" w:space="0" w:color="auto"/>
            <w:left w:val="none" w:sz="0" w:space="0" w:color="auto"/>
            <w:bottom w:val="none" w:sz="0" w:space="0" w:color="auto"/>
            <w:right w:val="none" w:sz="0" w:space="0" w:color="auto"/>
          </w:divBdr>
        </w:div>
      </w:divsChild>
    </w:div>
    <w:div w:id="1500195272">
      <w:bodyDiv w:val="1"/>
      <w:marLeft w:val="0"/>
      <w:marRight w:val="0"/>
      <w:marTop w:val="0"/>
      <w:marBottom w:val="0"/>
      <w:divBdr>
        <w:top w:val="none" w:sz="0" w:space="0" w:color="auto"/>
        <w:left w:val="none" w:sz="0" w:space="0" w:color="auto"/>
        <w:bottom w:val="none" w:sz="0" w:space="0" w:color="auto"/>
        <w:right w:val="none" w:sz="0" w:space="0" w:color="auto"/>
      </w:divBdr>
      <w:divsChild>
        <w:div w:id="731195335">
          <w:marLeft w:val="648"/>
          <w:marRight w:val="0"/>
          <w:marTop w:val="140"/>
          <w:marBottom w:val="0"/>
          <w:divBdr>
            <w:top w:val="none" w:sz="0" w:space="0" w:color="auto"/>
            <w:left w:val="none" w:sz="0" w:space="0" w:color="auto"/>
            <w:bottom w:val="none" w:sz="0" w:space="0" w:color="auto"/>
            <w:right w:val="none" w:sz="0" w:space="0" w:color="auto"/>
          </w:divBdr>
        </w:div>
        <w:div w:id="1203059786">
          <w:marLeft w:val="1166"/>
          <w:marRight w:val="0"/>
          <w:marTop w:val="115"/>
          <w:marBottom w:val="0"/>
          <w:divBdr>
            <w:top w:val="none" w:sz="0" w:space="0" w:color="auto"/>
            <w:left w:val="none" w:sz="0" w:space="0" w:color="auto"/>
            <w:bottom w:val="none" w:sz="0" w:space="0" w:color="auto"/>
            <w:right w:val="none" w:sz="0" w:space="0" w:color="auto"/>
          </w:divBdr>
        </w:div>
        <w:div w:id="1288396029">
          <w:marLeft w:val="1166"/>
          <w:marRight w:val="0"/>
          <w:marTop w:val="115"/>
          <w:marBottom w:val="0"/>
          <w:divBdr>
            <w:top w:val="none" w:sz="0" w:space="0" w:color="auto"/>
            <w:left w:val="none" w:sz="0" w:space="0" w:color="auto"/>
            <w:bottom w:val="none" w:sz="0" w:space="0" w:color="auto"/>
            <w:right w:val="none" w:sz="0" w:space="0" w:color="auto"/>
          </w:divBdr>
        </w:div>
        <w:div w:id="211885719">
          <w:marLeft w:val="1166"/>
          <w:marRight w:val="0"/>
          <w:marTop w:val="115"/>
          <w:marBottom w:val="0"/>
          <w:divBdr>
            <w:top w:val="none" w:sz="0" w:space="0" w:color="auto"/>
            <w:left w:val="none" w:sz="0" w:space="0" w:color="auto"/>
            <w:bottom w:val="none" w:sz="0" w:space="0" w:color="auto"/>
            <w:right w:val="none" w:sz="0" w:space="0" w:color="auto"/>
          </w:divBdr>
        </w:div>
        <w:div w:id="1741563846">
          <w:marLeft w:val="648"/>
          <w:marRight w:val="0"/>
          <w:marTop w:val="140"/>
          <w:marBottom w:val="0"/>
          <w:divBdr>
            <w:top w:val="none" w:sz="0" w:space="0" w:color="auto"/>
            <w:left w:val="none" w:sz="0" w:space="0" w:color="auto"/>
            <w:bottom w:val="none" w:sz="0" w:space="0" w:color="auto"/>
            <w:right w:val="none" w:sz="0" w:space="0" w:color="auto"/>
          </w:divBdr>
        </w:div>
        <w:div w:id="199515008">
          <w:marLeft w:val="1166"/>
          <w:marRight w:val="0"/>
          <w:marTop w:val="115"/>
          <w:marBottom w:val="0"/>
          <w:divBdr>
            <w:top w:val="none" w:sz="0" w:space="0" w:color="auto"/>
            <w:left w:val="none" w:sz="0" w:space="0" w:color="auto"/>
            <w:bottom w:val="none" w:sz="0" w:space="0" w:color="auto"/>
            <w:right w:val="none" w:sz="0" w:space="0" w:color="auto"/>
          </w:divBdr>
        </w:div>
        <w:div w:id="749472846">
          <w:marLeft w:val="1166"/>
          <w:marRight w:val="0"/>
          <w:marTop w:val="115"/>
          <w:marBottom w:val="0"/>
          <w:divBdr>
            <w:top w:val="none" w:sz="0" w:space="0" w:color="auto"/>
            <w:left w:val="none" w:sz="0" w:space="0" w:color="auto"/>
            <w:bottom w:val="none" w:sz="0" w:space="0" w:color="auto"/>
            <w:right w:val="none" w:sz="0" w:space="0" w:color="auto"/>
          </w:divBdr>
        </w:div>
        <w:div w:id="1338384852">
          <w:marLeft w:val="1166"/>
          <w:marRight w:val="0"/>
          <w:marTop w:val="115"/>
          <w:marBottom w:val="0"/>
          <w:divBdr>
            <w:top w:val="none" w:sz="0" w:space="0" w:color="auto"/>
            <w:left w:val="none" w:sz="0" w:space="0" w:color="auto"/>
            <w:bottom w:val="none" w:sz="0" w:space="0" w:color="auto"/>
            <w:right w:val="none" w:sz="0" w:space="0" w:color="auto"/>
          </w:divBdr>
        </w:div>
      </w:divsChild>
    </w:div>
    <w:div w:id="1529217109">
      <w:bodyDiv w:val="1"/>
      <w:marLeft w:val="0"/>
      <w:marRight w:val="0"/>
      <w:marTop w:val="0"/>
      <w:marBottom w:val="0"/>
      <w:divBdr>
        <w:top w:val="none" w:sz="0" w:space="0" w:color="auto"/>
        <w:left w:val="none" w:sz="0" w:space="0" w:color="auto"/>
        <w:bottom w:val="none" w:sz="0" w:space="0" w:color="auto"/>
        <w:right w:val="none" w:sz="0" w:space="0" w:color="auto"/>
      </w:divBdr>
      <w:divsChild>
        <w:div w:id="1403873685">
          <w:marLeft w:val="1166"/>
          <w:marRight w:val="0"/>
          <w:marTop w:val="288"/>
          <w:marBottom w:val="0"/>
          <w:divBdr>
            <w:top w:val="none" w:sz="0" w:space="0" w:color="auto"/>
            <w:left w:val="none" w:sz="0" w:space="0" w:color="auto"/>
            <w:bottom w:val="none" w:sz="0" w:space="0" w:color="auto"/>
            <w:right w:val="none" w:sz="0" w:space="0" w:color="auto"/>
          </w:divBdr>
        </w:div>
        <w:div w:id="772363162">
          <w:marLeft w:val="1987"/>
          <w:marRight w:val="0"/>
          <w:marTop w:val="240"/>
          <w:marBottom w:val="0"/>
          <w:divBdr>
            <w:top w:val="none" w:sz="0" w:space="0" w:color="auto"/>
            <w:left w:val="none" w:sz="0" w:space="0" w:color="auto"/>
            <w:bottom w:val="none" w:sz="0" w:space="0" w:color="auto"/>
            <w:right w:val="none" w:sz="0" w:space="0" w:color="auto"/>
          </w:divBdr>
        </w:div>
        <w:div w:id="304042858">
          <w:marLeft w:val="1987"/>
          <w:marRight w:val="0"/>
          <w:marTop w:val="240"/>
          <w:marBottom w:val="0"/>
          <w:divBdr>
            <w:top w:val="none" w:sz="0" w:space="0" w:color="auto"/>
            <w:left w:val="none" w:sz="0" w:space="0" w:color="auto"/>
            <w:bottom w:val="none" w:sz="0" w:space="0" w:color="auto"/>
            <w:right w:val="none" w:sz="0" w:space="0" w:color="auto"/>
          </w:divBdr>
        </w:div>
        <w:div w:id="564223892">
          <w:marLeft w:val="1987"/>
          <w:marRight w:val="0"/>
          <w:marTop w:val="240"/>
          <w:marBottom w:val="0"/>
          <w:divBdr>
            <w:top w:val="none" w:sz="0" w:space="0" w:color="auto"/>
            <w:left w:val="none" w:sz="0" w:space="0" w:color="auto"/>
            <w:bottom w:val="none" w:sz="0" w:space="0" w:color="auto"/>
            <w:right w:val="none" w:sz="0" w:space="0" w:color="auto"/>
          </w:divBdr>
        </w:div>
      </w:divsChild>
    </w:div>
    <w:div w:id="1777021422">
      <w:bodyDiv w:val="1"/>
      <w:marLeft w:val="0"/>
      <w:marRight w:val="0"/>
      <w:marTop w:val="0"/>
      <w:marBottom w:val="0"/>
      <w:divBdr>
        <w:top w:val="none" w:sz="0" w:space="0" w:color="auto"/>
        <w:left w:val="none" w:sz="0" w:space="0" w:color="auto"/>
        <w:bottom w:val="none" w:sz="0" w:space="0" w:color="auto"/>
        <w:right w:val="none" w:sz="0" w:space="0" w:color="auto"/>
      </w:divBdr>
      <w:divsChild>
        <w:div w:id="215819509">
          <w:marLeft w:val="1570"/>
          <w:marRight w:val="0"/>
          <w:marTop w:val="86"/>
          <w:marBottom w:val="0"/>
          <w:divBdr>
            <w:top w:val="none" w:sz="0" w:space="0" w:color="auto"/>
            <w:left w:val="none" w:sz="0" w:space="0" w:color="auto"/>
            <w:bottom w:val="none" w:sz="0" w:space="0" w:color="auto"/>
            <w:right w:val="none" w:sz="0" w:space="0" w:color="auto"/>
          </w:divBdr>
        </w:div>
        <w:div w:id="339241140">
          <w:marLeft w:val="1570"/>
          <w:marRight w:val="0"/>
          <w:marTop w:val="86"/>
          <w:marBottom w:val="0"/>
          <w:divBdr>
            <w:top w:val="none" w:sz="0" w:space="0" w:color="auto"/>
            <w:left w:val="none" w:sz="0" w:space="0" w:color="auto"/>
            <w:bottom w:val="none" w:sz="0" w:space="0" w:color="auto"/>
            <w:right w:val="none" w:sz="0" w:space="0" w:color="auto"/>
          </w:divBdr>
        </w:div>
        <w:div w:id="487021052">
          <w:marLeft w:val="1570"/>
          <w:marRight w:val="0"/>
          <w:marTop w:val="86"/>
          <w:marBottom w:val="0"/>
          <w:divBdr>
            <w:top w:val="none" w:sz="0" w:space="0" w:color="auto"/>
            <w:left w:val="none" w:sz="0" w:space="0" w:color="auto"/>
            <w:bottom w:val="none" w:sz="0" w:space="0" w:color="auto"/>
            <w:right w:val="none" w:sz="0" w:space="0" w:color="auto"/>
          </w:divBdr>
        </w:div>
        <w:div w:id="879904092">
          <w:marLeft w:val="1570"/>
          <w:marRight w:val="0"/>
          <w:marTop w:val="86"/>
          <w:marBottom w:val="0"/>
          <w:divBdr>
            <w:top w:val="none" w:sz="0" w:space="0" w:color="auto"/>
            <w:left w:val="none" w:sz="0" w:space="0" w:color="auto"/>
            <w:bottom w:val="none" w:sz="0" w:space="0" w:color="auto"/>
            <w:right w:val="none" w:sz="0" w:space="0" w:color="auto"/>
          </w:divBdr>
        </w:div>
        <w:div w:id="1003779190">
          <w:marLeft w:val="1570"/>
          <w:marRight w:val="0"/>
          <w:marTop w:val="86"/>
          <w:marBottom w:val="0"/>
          <w:divBdr>
            <w:top w:val="none" w:sz="0" w:space="0" w:color="auto"/>
            <w:left w:val="none" w:sz="0" w:space="0" w:color="auto"/>
            <w:bottom w:val="none" w:sz="0" w:space="0" w:color="auto"/>
            <w:right w:val="none" w:sz="0" w:space="0" w:color="auto"/>
          </w:divBdr>
        </w:div>
        <w:div w:id="1397975849">
          <w:marLeft w:val="1166"/>
          <w:marRight w:val="0"/>
          <w:marTop w:val="96"/>
          <w:marBottom w:val="0"/>
          <w:divBdr>
            <w:top w:val="none" w:sz="0" w:space="0" w:color="auto"/>
            <w:left w:val="none" w:sz="0" w:space="0" w:color="auto"/>
            <w:bottom w:val="none" w:sz="0" w:space="0" w:color="auto"/>
            <w:right w:val="none" w:sz="0" w:space="0" w:color="auto"/>
          </w:divBdr>
        </w:div>
        <w:div w:id="1489131348">
          <w:marLeft w:val="1166"/>
          <w:marRight w:val="0"/>
          <w:marTop w:val="134"/>
          <w:marBottom w:val="0"/>
          <w:divBdr>
            <w:top w:val="none" w:sz="0" w:space="0" w:color="auto"/>
            <w:left w:val="none" w:sz="0" w:space="0" w:color="auto"/>
            <w:bottom w:val="none" w:sz="0" w:space="0" w:color="auto"/>
            <w:right w:val="none" w:sz="0" w:space="0" w:color="auto"/>
          </w:divBdr>
        </w:div>
        <w:div w:id="1591544514">
          <w:marLeft w:val="648"/>
          <w:marRight w:val="0"/>
          <w:marTop w:val="140"/>
          <w:marBottom w:val="0"/>
          <w:divBdr>
            <w:top w:val="none" w:sz="0" w:space="0" w:color="auto"/>
            <w:left w:val="none" w:sz="0" w:space="0" w:color="auto"/>
            <w:bottom w:val="none" w:sz="0" w:space="0" w:color="auto"/>
            <w:right w:val="none" w:sz="0" w:space="0" w:color="auto"/>
          </w:divBdr>
        </w:div>
        <w:div w:id="2046443824">
          <w:marLeft w:val="1570"/>
          <w:marRight w:val="0"/>
          <w:marTop w:val="86"/>
          <w:marBottom w:val="0"/>
          <w:divBdr>
            <w:top w:val="none" w:sz="0" w:space="0" w:color="auto"/>
            <w:left w:val="none" w:sz="0" w:space="0" w:color="auto"/>
            <w:bottom w:val="none" w:sz="0" w:space="0" w:color="auto"/>
            <w:right w:val="none" w:sz="0" w:space="0" w:color="auto"/>
          </w:divBdr>
        </w:div>
      </w:divsChild>
    </w:div>
    <w:div w:id="1804348949">
      <w:bodyDiv w:val="1"/>
      <w:marLeft w:val="0"/>
      <w:marRight w:val="0"/>
      <w:marTop w:val="0"/>
      <w:marBottom w:val="0"/>
      <w:divBdr>
        <w:top w:val="none" w:sz="0" w:space="0" w:color="auto"/>
        <w:left w:val="none" w:sz="0" w:space="0" w:color="auto"/>
        <w:bottom w:val="none" w:sz="0" w:space="0" w:color="auto"/>
        <w:right w:val="none" w:sz="0" w:space="0" w:color="auto"/>
      </w:divBdr>
      <w:divsChild>
        <w:div w:id="426539062">
          <w:marLeft w:val="1166"/>
          <w:marRight w:val="0"/>
          <w:marTop w:val="288"/>
          <w:marBottom w:val="0"/>
          <w:divBdr>
            <w:top w:val="none" w:sz="0" w:space="0" w:color="auto"/>
            <w:left w:val="none" w:sz="0" w:space="0" w:color="auto"/>
            <w:bottom w:val="none" w:sz="0" w:space="0" w:color="auto"/>
            <w:right w:val="none" w:sz="0" w:space="0" w:color="auto"/>
          </w:divBdr>
        </w:div>
        <w:div w:id="651758560">
          <w:marLeft w:val="1166"/>
          <w:marRight w:val="0"/>
          <w:marTop w:val="288"/>
          <w:marBottom w:val="0"/>
          <w:divBdr>
            <w:top w:val="none" w:sz="0" w:space="0" w:color="auto"/>
            <w:left w:val="none" w:sz="0" w:space="0" w:color="auto"/>
            <w:bottom w:val="none" w:sz="0" w:space="0" w:color="auto"/>
            <w:right w:val="none" w:sz="0" w:space="0" w:color="auto"/>
          </w:divBdr>
        </w:div>
        <w:div w:id="905729185">
          <w:marLeft w:val="1570"/>
          <w:marRight w:val="0"/>
          <w:marTop w:val="264"/>
          <w:marBottom w:val="0"/>
          <w:divBdr>
            <w:top w:val="none" w:sz="0" w:space="0" w:color="auto"/>
            <w:left w:val="none" w:sz="0" w:space="0" w:color="auto"/>
            <w:bottom w:val="none" w:sz="0" w:space="0" w:color="auto"/>
            <w:right w:val="none" w:sz="0" w:space="0" w:color="auto"/>
          </w:divBdr>
        </w:div>
        <w:div w:id="920675769">
          <w:marLeft w:val="648"/>
          <w:marRight w:val="0"/>
          <w:marTop w:val="336"/>
          <w:marBottom w:val="0"/>
          <w:divBdr>
            <w:top w:val="none" w:sz="0" w:space="0" w:color="auto"/>
            <w:left w:val="none" w:sz="0" w:space="0" w:color="auto"/>
            <w:bottom w:val="none" w:sz="0" w:space="0" w:color="auto"/>
            <w:right w:val="none" w:sz="0" w:space="0" w:color="auto"/>
          </w:divBdr>
        </w:div>
        <w:div w:id="950472119">
          <w:marLeft w:val="1987"/>
          <w:marRight w:val="0"/>
          <w:marTop w:val="240"/>
          <w:marBottom w:val="0"/>
          <w:divBdr>
            <w:top w:val="none" w:sz="0" w:space="0" w:color="auto"/>
            <w:left w:val="none" w:sz="0" w:space="0" w:color="auto"/>
            <w:bottom w:val="none" w:sz="0" w:space="0" w:color="auto"/>
            <w:right w:val="none" w:sz="0" w:space="0" w:color="auto"/>
          </w:divBdr>
        </w:div>
        <w:div w:id="991908264">
          <w:marLeft w:val="1987"/>
          <w:marRight w:val="0"/>
          <w:marTop w:val="240"/>
          <w:marBottom w:val="0"/>
          <w:divBdr>
            <w:top w:val="none" w:sz="0" w:space="0" w:color="auto"/>
            <w:left w:val="none" w:sz="0" w:space="0" w:color="auto"/>
            <w:bottom w:val="none" w:sz="0" w:space="0" w:color="auto"/>
            <w:right w:val="none" w:sz="0" w:space="0" w:color="auto"/>
          </w:divBdr>
        </w:div>
        <w:div w:id="1224370184">
          <w:marLeft w:val="1570"/>
          <w:marRight w:val="0"/>
          <w:marTop w:val="264"/>
          <w:marBottom w:val="0"/>
          <w:divBdr>
            <w:top w:val="none" w:sz="0" w:space="0" w:color="auto"/>
            <w:left w:val="none" w:sz="0" w:space="0" w:color="auto"/>
            <w:bottom w:val="none" w:sz="0" w:space="0" w:color="auto"/>
            <w:right w:val="none" w:sz="0" w:space="0" w:color="auto"/>
          </w:divBdr>
        </w:div>
        <w:div w:id="1454060784">
          <w:marLeft w:val="1987"/>
          <w:marRight w:val="0"/>
          <w:marTop w:val="240"/>
          <w:marBottom w:val="0"/>
          <w:divBdr>
            <w:top w:val="none" w:sz="0" w:space="0" w:color="auto"/>
            <w:left w:val="none" w:sz="0" w:space="0" w:color="auto"/>
            <w:bottom w:val="none" w:sz="0" w:space="0" w:color="auto"/>
            <w:right w:val="none" w:sz="0" w:space="0" w:color="auto"/>
          </w:divBdr>
        </w:div>
        <w:div w:id="1981616851">
          <w:marLeft w:val="1987"/>
          <w:marRight w:val="0"/>
          <w:marTop w:val="240"/>
          <w:marBottom w:val="0"/>
          <w:divBdr>
            <w:top w:val="none" w:sz="0" w:space="0" w:color="auto"/>
            <w:left w:val="none" w:sz="0" w:space="0" w:color="auto"/>
            <w:bottom w:val="none" w:sz="0" w:space="0" w:color="auto"/>
            <w:right w:val="none" w:sz="0" w:space="0" w:color="auto"/>
          </w:divBdr>
        </w:div>
        <w:div w:id="2020768728">
          <w:marLeft w:val="1987"/>
          <w:marRight w:val="0"/>
          <w:marTop w:val="240"/>
          <w:marBottom w:val="0"/>
          <w:divBdr>
            <w:top w:val="none" w:sz="0" w:space="0" w:color="auto"/>
            <w:left w:val="none" w:sz="0" w:space="0" w:color="auto"/>
            <w:bottom w:val="none" w:sz="0" w:space="0" w:color="auto"/>
            <w:right w:val="none" w:sz="0" w:space="0" w:color="auto"/>
          </w:divBdr>
        </w:div>
      </w:divsChild>
    </w:div>
    <w:div w:id="1848247336">
      <w:bodyDiv w:val="1"/>
      <w:marLeft w:val="0"/>
      <w:marRight w:val="0"/>
      <w:marTop w:val="0"/>
      <w:marBottom w:val="0"/>
      <w:divBdr>
        <w:top w:val="none" w:sz="0" w:space="0" w:color="auto"/>
        <w:left w:val="none" w:sz="0" w:space="0" w:color="auto"/>
        <w:bottom w:val="none" w:sz="0" w:space="0" w:color="auto"/>
        <w:right w:val="none" w:sz="0" w:space="0" w:color="auto"/>
      </w:divBdr>
      <w:divsChild>
        <w:div w:id="1239056038">
          <w:marLeft w:val="1570"/>
          <w:marRight w:val="0"/>
          <w:marTop w:val="216"/>
          <w:marBottom w:val="0"/>
          <w:divBdr>
            <w:top w:val="none" w:sz="0" w:space="0" w:color="auto"/>
            <w:left w:val="none" w:sz="0" w:space="0" w:color="auto"/>
            <w:bottom w:val="none" w:sz="0" w:space="0" w:color="auto"/>
            <w:right w:val="none" w:sz="0" w:space="0" w:color="auto"/>
          </w:divBdr>
        </w:div>
        <w:div w:id="959191967">
          <w:marLeft w:val="1987"/>
          <w:marRight w:val="0"/>
          <w:marTop w:val="192"/>
          <w:marBottom w:val="0"/>
          <w:divBdr>
            <w:top w:val="none" w:sz="0" w:space="0" w:color="auto"/>
            <w:left w:val="none" w:sz="0" w:space="0" w:color="auto"/>
            <w:bottom w:val="none" w:sz="0" w:space="0" w:color="auto"/>
            <w:right w:val="none" w:sz="0" w:space="0" w:color="auto"/>
          </w:divBdr>
        </w:div>
        <w:div w:id="978610855">
          <w:marLeft w:val="1570"/>
          <w:marRight w:val="0"/>
          <w:marTop w:val="216"/>
          <w:marBottom w:val="0"/>
          <w:divBdr>
            <w:top w:val="none" w:sz="0" w:space="0" w:color="auto"/>
            <w:left w:val="none" w:sz="0" w:space="0" w:color="auto"/>
            <w:bottom w:val="none" w:sz="0" w:space="0" w:color="auto"/>
            <w:right w:val="none" w:sz="0" w:space="0" w:color="auto"/>
          </w:divBdr>
        </w:div>
        <w:div w:id="1235162233">
          <w:marLeft w:val="1987"/>
          <w:marRight w:val="0"/>
          <w:marTop w:val="192"/>
          <w:marBottom w:val="0"/>
          <w:divBdr>
            <w:top w:val="none" w:sz="0" w:space="0" w:color="auto"/>
            <w:left w:val="none" w:sz="0" w:space="0" w:color="auto"/>
            <w:bottom w:val="none" w:sz="0" w:space="0" w:color="auto"/>
            <w:right w:val="none" w:sz="0" w:space="0" w:color="auto"/>
          </w:divBdr>
        </w:div>
      </w:divsChild>
    </w:div>
    <w:div w:id="2070153690">
      <w:bodyDiv w:val="1"/>
      <w:marLeft w:val="0"/>
      <w:marRight w:val="0"/>
      <w:marTop w:val="0"/>
      <w:marBottom w:val="0"/>
      <w:divBdr>
        <w:top w:val="none" w:sz="0" w:space="0" w:color="auto"/>
        <w:left w:val="none" w:sz="0" w:space="0" w:color="auto"/>
        <w:bottom w:val="none" w:sz="0" w:space="0" w:color="auto"/>
        <w:right w:val="none" w:sz="0" w:space="0" w:color="auto"/>
      </w:divBdr>
      <w:divsChild>
        <w:div w:id="1128473657">
          <w:marLeft w:val="1166"/>
          <w:marRight w:val="0"/>
          <w:marTop w:val="106"/>
          <w:marBottom w:val="0"/>
          <w:divBdr>
            <w:top w:val="none" w:sz="0" w:space="0" w:color="auto"/>
            <w:left w:val="none" w:sz="0" w:space="0" w:color="auto"/>
            <w:bottom w:val="none" w:sz="0" w:space="0" w:color="auto"/>
            <w:right w:val="none" w:sz="0" w:space="0" w:color="auto"/>
          </w:divBdr>
        </w:div>
        <w:div w:id="1312901835">
          <w:marLeft w:val="1570"/>
          <w:marRight w:val="0"/>
          <w:marTop w:val="96"/>
          <w:marBottom w:val="0"/>
          <w:divBdr>
            <w:top w:val="none" w:sz="0" w:space="0" w:color="auto"/>
            <w:left w:val="none" w:sz="0" w:space="0" w:color="auto"/>
            <w:bottom w:val="none" w:sz="0" w:space="0" w:color="auto"/>
            <w:right w:val="none" w:sz="0" w:space="0" w:color="auto"/>
          </w:divBdr>
        </w:div>
      </w:divsChild>
    </w:div>
    <w:div w:id="2070684756">
      <w:bodyDiv w:val="1"/>
      <w:marLeft w:val="0"/>
      <w:marRight w:val="0"/>
      <w:marTop w:val="0"/>
      <w:marBottom w:val="0"/>
      <w:divBdr>
        <w:top w:val="none" w:sz="0" w:space="0" w:color="auto"/>
        <w:left w:val="none" w:sz="0" w:space="0" w:color="auto"/>
        <w:bottom w:val="none" w:sz="0" w:space="0" w:color="auto"/>
        <w:right w:val="none" w:sz="0" w:space="0" w:color="auto"/>
      </w:divBdr>
      <w:divsChild>
        <w:div w:id="343409224">
          <w:marLeft w:val="1166"/>
          <w:marRight w:val="0"/>
          <w:marTop w:val="288"/>
          <w:marBottom w:val="0"/>
          <w:divBdr>
            <w:top w:val="none" w:sz="0" w:space="0" w:color="auto"/>
            <w:left w:val="none" w:sz="0" w:space="0" w:color="auto"/>
            <w:bottom w:val="none" w:sz="0" w:space="0" w:color="auto"/>
            <w:right w:val="none" w:sz="0" w:space="0" w:color="auto"/>
          </w:divBdr>
        </w:div>
        <w:div w:id="406198274">
          <w:marLeft w:val="1570"/>
          <w:marRight w:val="0"/>
          <w:marTop w:val="264"/>
          <w:marBottom w:val="0"/>
          <w:divBdr>
            <w:top w:val="none" w:sz="0" w:space="0" w:color="auto"/>
            <w:left w:val="none" w:sz="0" w:space="0" w:color="auto"/>
            <w:bottom w:val="none" w:sz="0" w:space="0" w:color="auto"/>
            <w:right w:val="none" w:sz="0" w:space="0" w:color="auto"/>
          </w:divBdr>
        </w:div>
        <w:div w:id="447436796">
          <w:marLeft w:val="1987"/>
          <w:marRight w:val="0"/>
          <w:marTop w:val="240"/>
          <w:marBottom w:val="0"/>
          <w:divBdr>
            <w:top w:val="none" w:sz="0" w:space="0" w:color="auto"/>
            <w:left w:val="none" w:sz="0" w:space="0" w:color="auto"/>
            <w:bottom w:val="none" w:sz="0" w:space="0" w:color="auto"/>
            <w:right w:val="none" w:sz="0" w:space="0" w:color="auto"/>
          </w:divBdr>
        </w:div>
        <w:div w:id="546572254">
          <w:marLeft w:val="1570"/>
          <w:marRight w:val="0"/>
          <w:marTop w:val="264"/>
          <w:marBottom w:val="0"/>
          <w:divBdr>
            <w:top w:val="none" w:sz="0" w:space="0" w:color="auto"/>
            <w:left w:val="none" w:sz="0" w:space="0" w:color="auto"/>
            <w:bottom w:val="none" w:sz="0" w:space="0" w:color="auto"/>
            <w:right w:val="none" w:sz="0" w:space="0" w:color="auto"/>
          </w:divBdr>
        </w:div>
        <w:div w:id="728722655">
          <w:marLeft w:val="1987"/>
          <w:marRight w:val="0"/>
          <w:marTop w:val="240"/>
          <w:marBottom w:val="0"/>
          <w:divBdr>
            <w:top w:val="none" w:sz="0" w:space="0" w:color="auto"/>
            <w:left w:val="none" w:sz="0" w:space="0" w:color="auto"/>
            <w:bottom w:val="none" w:sz="0" w:space="0" w:color="auto"/>
            <w:right w:val="none" w:sz="0" w:space="0" w:color="auto"/>
          </w:divBdr>
        </w:div>
        <w:div w:id="763721181">
          <w:marLeft w:val="1987"/>
          <w:marRight w:val="0"/>
          <w:marTop w:val="240"/>
          <w:marBottom w:val="0"/>
          <w:divBdr>
            <w:top w:val="none" w:sz="0" w:space="0" w:color="auto"/>
            <w:left w:val="none" w:sz="0" w:space="0" w:color="auto"/>
            <w:bottom w:val="none" w:sz="0" w:space="0" w:color="auto"/>
            <w:right w:val="none" w:sz="0" w:space="0" w:color="auto"/>
          </w:divBdr>
        </w:div>
        <w:div w:id="1139345681">
          <w:marLeft w:val="1987"/>
          <w:marRight w:val="0"/>
          <w:marTop w:val="240"/>
          <w:marBottom w:val="0"/>
          <w:divBdr>
            <w:top w:val="none" w:sz="0" w:space="0" w:color="auto"/>
            <w:left w:val="none" w:sz="0" w:space="0" w:color="auto"/>
            <w:bottom w:val="none" w:sz="0" w:space="0" w:color="auto"/>
            <w:right w:val="none" w:sz="0" w:space="0" w:color="auto"/>
          </w:divBdr>
        </w:div>
        <w:div w:id="1382249805">
          <w:marLeft w:val="1570"/>
          <w:marRight w:val="0"/>
          <w:marTop w:val="264"/>
          <w:marBottom w:val="0"/>
          <w:divBdr>
            <w:top w:val="none" w:sz="0" w:space="0" w:color="auto"/>
            <w:left w:val="none" w:sz="0" w:space="0" w:color="auto"/>
            <w:bottom w:val="none" w:sz="0" w:space="0" w:color="auto"/>
            <w:right w:val="none" w:sz="0" w:space="0" w:color="auto"/>
          </w:divBdr>
        </w:div>
        <w:div w:id="1935555785">
          <w:marLeft w:val="1987"/>
          <w:marRight w:val="0"/>
          <w:marTop w:val="240"/>
          <w:marBottom w:val="0"/>
          <w:divBdr>
            <w:top w:val="none" w:sz="0" w:space="0" w:color="auto"/>
            <w:left w:val="none" w:sz="0" w:space="0" w:color="auto"/>
            <w:bottom w:val="none" w:sz="0" w:space="0" w:color="auto"/>
            <w:right w:val="none" w:sz="0" w:space="0" w:color="auto"/>
          </w:divBdr>
        </w:div>
        <w:div w:id="2004963769">
          <w:marLeft w:val="648"/>
          <w:marRight w:val="0"/>
          <w:marTop w:val="336"/>
          <w:marBottom w:val="0"/>
          <w:divBdr>
            <w:top w:val="none" w:sz="0" w:space="0" w:color="auto"/>
            <w:left w:val="none" w:sz="0" w:space="0" w:color="auto"/>
            <w:bottom w:val="none" w:sz="0" w:space="0" w:color="auto"/>
            <w:right w:val="none" w:sz="0" w:space="0" w:color="auto"/>
          </w:divBdr>
        </w:div>
        <w:div w:id="2145199169">
          <w:marLeft w:val="1166"/>
          <w:marRight w:val="0"/>
          <w:marTop w:val="288"/>
          <w:marBottom w:val="0"/>
          <w:divBdr>
            <w:top w:val="none" w:sz="0" w:space="0" w:color="auto"/>
            <w:left w:val="none" w:sz="0" w:space="0" w:color="auto"/>
            <w:bottom w:val="none" w:sz="0" w:space="0" w:color="auto"/>
            <w:right w:val="none" w:sz="0" w:space="0" w:color="auto"/>
          </w:divBdr>
        </w:div>
      </w:divsChild>
    </w:div>
    <w:div w:id="2134976809">
      <w:bodyDiv w:val="1"/>
      <w:marLeft w:val="0"/>
      <w:marRight w:val="0"/>
      <w:marTop w:val="0"/>
      <w:marBottom w:val="0"/>
      <w:divBdr>
        <w:top w:val="none" w:sz="0" w:space="0" w:color="auto"/>
        <w:left w:val="none" w:sz="0" w:space="0" w:color="auto"/>
        <w:bottom w:val="none" w:sz="0" w:space="0" w:color="auto"/>
        <w:right w:val="none" w:sz="0" w:space="0" w:color="auto"/>
      </w:divBdr>
      <w:divsChild>
        <w:div w:id="283391231">
          <w:marLeft w:val="1166"/>
          <w:marRight w:val="0"/>
          <w:marTop w:val="288"/>
          <w:marBottom w:val="0"/>
          <w:divBdr>
            <w:top w:val="none" w:sz="0" w:space="0" w:color="auto"/>
            <w:left w:val="none" w:sz="0" w:space="0" w:color="auto"/>
            <w:bottom w:val="none" w:sz="0" w:space="0" w:color="auto"/>
            <w:right w:val="none" w:sz="0" w:space="0" w:color="auto"/>
          </w:divBdr>
        </w:div>
        <w:div w:id="897089044">
          <w:marLeft w:val="1987"/>
          <w:marRight w:val="0"/>
          <w:marTop w:val="192"/>
          <w:marBottom w:val="0"/>
          <w:divBdr>
            <w:top w:val="none" w:sz="0" w:space="0" w:color="auto"/>
            <w:left w:val="none" w:sz="0" w:space="0" w:color="auto"/>
            <w:bottom w:val="none" w:sz="0" w:space="0" w:color="auto"/>
            <w:right w:val="none" w:sz="0" w:space="0" w:color="auto"/>
          </w:divBdr>
        </w:div>
        <w:div w:id="1316030232">
          <w:marLeft w:val="648"/>
          <w:marRight w:val="0"/>
          <w:marTop w:val="140"/>
          <w:marBottom w:val="0"/>
          <w:divBdr>
            <w:top w:val="none" w:sz="0" w:space="0" w:color="auto"/>
            <w:left w:val="none" w:sz="0" w:space="0" w:color="auto"/>
            <w:bottom w:val="none" w:sz="0" w:space="0" w:color="auto"/>
            <w:right w:val="none" w:sz="0" w:space="0" w:color="auto"/>
          </w:divBdr>
        </w:div>
        <w:div w:id="1384401403">
          <w:marLeft w:val="1570"/>
          <w:marRight w:val="0"/>
          <w:marTop w:val="216"/>
          <w:marBottom w:val="0"/>
          <w:divBdr>
            <w:top w:val="none" w:sz="0" w:space="0" w:color="auto"/>
            <w:left w:val="none" w:sz="0" w:space="0" w:color="auto"/>
            <w:bottom w:val="none" w:sz="0" w:space="0" w:color="auto"/>
            <w:right w:val="none" w:sz="0" w:space="0" w:color="auto"/>
          </w:divBdr>
        </w:div>
        <w:div w:id="1641157582">
          <w:marLeft w:val="1570"/>
          <w:marRight w:val="0"/>
          <w:marTop w:val="216"/>
          <w:marBottom w:val="0"/>
          <w:divBdr>
            <w:top w:val="none" w:sz="0" w:space="0" w:color="auto"/>
            <w:left w:val="none" w:sz="0" w:space="0" w:color="auto"/>
            <w:bottom w:val="none" w:sz="0" w:space="0" w:color="auto"/>
            <w:right w:val="none" w:sz="0" w:space="0" w:color="auto"/>
          </w:divBdr>
        </w:div>
        <w:div w:id="1893805149">
          <w:marLeft w:val="1570"/>
          <w:marRight w:val="0"/>
          <w:marTop w:val="216"/>
          <w:marBottom w:val="0"/>
          <w:divBdr>
            <w:top w:val="none" w:sz="0" w:space="0" w:color="auto"/>
            <w:left w:val="none" w:sz="0" w:space="0" w:color="auto"/>
            <w:bottom w:val="none" w:sz="0" w:space="0" w:color="auto"/>
            <w:right w:val="none" w:sz="0" w:space="0" w:color="auto"/>
          </w:divBdr>
        </w:div>
        <w:div w:id="2145658542">
          <w:marLeft w:val="1166"/>
          <w:marRight w:val="0"/>
          <w:marTop w:val="288"/>
          <w:marBottom w:val="0"/>
          <w:divBdr>
            <w:top w:val="none" w:sz="0" w:space="0" w:color="auto"/>
            <w:left w:val="none" w:sz="0" w:space="0" w:color="auto"/>
            <w:bottom w:val="none" w:sz="0" w:space="0" w:color="auto"/>
            <w:right w:val="none" w:sz="0" w:space="0" w:color="auto"/>
          </w:divBdr>
        </w:div>
      </w:divsChild>
    </w:div>
    <w:div w:id="2145662324">
      <w:bodyDiv w:val="1"/>
      <w:marLeft w:val="0"/>
      <w:marRight w:val="0"/>
      <w:marTop w:val="0"/>
      <w:marBottom w:val="0"/>
      <w:divBdr>
        <w:top w:val="none" w:sz="0" w:space="0" w:color="auto"/>
        <w:left w:val="none" w:sz="0" w:space="0" w:color="auto"/>
        <w:bottom w:val="none" w:sz="0" w:space="0" w:color="auto"/>
        <w:right w:val="none" w:sz="0" w:space="0" w:color="auto"/>
      </w:divBdr>
      <w:divsChild>
        <w:div w:id="137384718">
          <w:marLeft w:val="648"/>
          <w:marRight w:val="0"/>
          <w:marTop w:val="140"/>
          <w:marBottom w:val="0"/>
          <w:divBdr>
            <w:top w:val="none" w:sz="0" w:space="0" w:color="auto"/>
            <w:left w:val="none" w:sz="0" w:space="0" w:color="auto"/>
            <w:bottom w:val="none" w:sz="0" w:space="0" w:color="auto"/>
            <w:right w:val="none" w:sz="0" w:space="0" w:color="auto"/>
          </w:divBdr>
        </w:div>
        <w:div w:id="385757511">
          <w:marLeft w:val="648"/>
          <w:marRight w:val="0"/>
          <w:marTop w:val="140"/>
          <w:marBottom w:val="0"/>
          <w:divBdr>
            <w:top w:val="none" w:sz="0" w:space="0" w:color="auto"/>
            <w:left w:val="none" w:sz="0" w:space="0" w:color="auto"/>
            <w:bottom w:val="none" w:sz="0" w:space="0" w:color="auto"/>
            <w:right w:val="none" w:sz="0" w:space="0" w:color="auto"/>
          </w:divBdr>
        </w:div>
        <w:div w:id="933705542">
          <w:marLeft w:val="648"/>
          <w:marRight w:val="0"/>
          <w:marTop w:val="140"/>
          <w:marBottom w:val="0"/>
          <w:divBdr>
            <w:top w:val="none" w:sz="0" w:space="0" w:color="auto"/>
            <w:left w:val="none" w:sz="0" w:space="0" w:color="auto"/>
            <w:bottom w:val="none" w:sz="0" w:space="0" w:color="auto"/>
            <w:right w:val="none" w:sz="0" w:space="0" w:color="auto"/>
          </w:divBdr>
        </w:div>
        <w:div w:id="1398280917">
          <w:marLeft w:val="648"/>
          <w:marRight w:val="0"/>
          <w:marTop w:val="140"/>
          <w:marBottom w:val="0"/>
          <w:divBdr>
            <w:top w:val="none" w:sz="0" w:space="0" w:color="auto"/>
            <w:left w:val="none" w:sz="0" w:space="0" w:color="auto"/>
            <w:bottom w:val="none" w:sz="0" w:space="0" w:color="auto"/>
            <w:right w:val="none" w:sz="0" w:space="0" w:color="auto"/>
          </w:divBdr>
        </w:div>
        <w:div w:id="2027100473">
          <w:marLeft w:val="648"/>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4427-05C0-4F0C-A531-02C533F4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vt:lpstr>
    </vt:vector>
  </TitlesOfParts>
  <Company>Planning Institute of Jamaica</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Information Systems Unit</dc:creator>
  <cp:lastModifiedBy>O. Johnson</cp:lastModifiedBy>
  <cp:revision>2</cp:revision>
  <cp:lastPrinted>2015-08-26T14:41:00Z</cp:lastPrinted>
  <dcterms:created xsi:type="dcterms:W3CDTF">2015-08-27T11:59:00Z</dcterms:created>
  <dcterms:modified xsi:type="dcterms:W3CDTF">2015-08-27T11:59:00Z</dcterms:modified>
</cp:coreProperties>
</file>